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22" w:rsidRPr="0068743B" w:rsidRDefault="00881786" w:rsidP="001C370C">
      <w:pPr>
        <w:spacing w:line="240" w:lineRule="auto"/>
        <w:jc w:val="center"/>
        <w:rPr>
          <w:rFonts w:asciiTheme="majorBidi" w:hAnsiTheme="majorBidi" w:cstheme="majorBidi"/>
          <w:b/>
          <w:bCs/>
          <w:sz w:val="24"/>
          <w:szCs w:val="24"/>
          <w:lang w:val="id-ID"/>
        </w:rPr>
      </w:pPr>
      <w:r w:rsidRPr="0068743B">
        <w:rPr>
          <w:rFonts w:asciiTheme="majorBidi" w:hAnsiTheme="majorBidi" w:cstheme="majorBidi"/>
          <w:b/>
          <w:bCs/>
          <w:sz w:val="24"/>
          <w:szCs w:val="24"/>
          <w:lang w:val="id-ID"/>
        </w:rPr>
        <w:t xml:space="preserve">IDEALITAS DAN REALITAS ADAB MAHASISWA FAKULTAS TARBIYAH DAN ILMU KEGURUAN </w:t>
      </w:r>
      <w:r w:rsidR="00FF1633" w:rsidRPr="0068743B">
        <w:rPr>
          <w:rFonts w:asciiTheme="majorBidi" w:hAnsiTheme="majorBidi" w:cstheme="majorBidi"/>
          <w:b/>
          <w:bCs/>
          <w:sz w:val="24"/>
          <w:szCs w:val="24"/>
          <w:lang w:val="id-ID"/>
        </w:rPr>
        <w:t>IAIN SAMARINDA</w:t>
      </w:r>
    </w:p>
    <w:p w:rsidR="00AA068F" w:rsidRPr="0068743B" w:rsidRDefault="00881786" w:rsidP="0068743B">
      <w:pPr>
        <w:spacing w:after="110" w:line="240" w:lineRule="auto"/>
        <w:jc w:val="center"/>
        <w:rPr>
          <w:rFonts w:asciiTheme="majorBidi" w:hAnsiTheme="majorBidi" w:cstheme="majorBidi"/>
          <w:b/>
          <w:bCs/>
          <w:sz w:val="20"/>
          <w:szCs w:val="20"/>
          <w:lang w:val="id-ID"/>
        </w:rPr>
      </w:pPr>
      <w:r w:rsidRPr="0068743B">
        <w:rPr>
          <w:rFonts w:asciiTheme="majorBidi" w:hAnsiTheme="majorBidi" w:cstheme="majorBidi"/>
          <w:b/>
          <w:bCs/>
          <w:sz w:val="20"/>
          <w:szCs w:val="20"/>
          <w:lang w:val="id-ID"/>
        </w:rPr>
        <w:t>Rahma Fitria Purwanin</w:t>
      </w:r>
      <w:r w:rsidR="00AA068F" w:rsidRPr="0068743B">
        <w:rPr>
          <w:rFonts w:asciiTheme="majorBidi" w:hAnsiTheme="majorBidi" w:cstheme="majorBidi"/>
          <w:b/>
          <w:bCs/>
          <w:sz w:val="20"/>
          <w:szCs w:val="20"/>
          <w:lang w:val="id-ID"/>
        </w:rPr>
        <w:t>gsih</w:t>
      </w:r>
    </w:p>
    <w:p w:rsidR="00AA068F" w:rsidRPr="0068743B" w:rsidRDefault="00AA068F" w:rsidP="0068743B">
      <w:pPr>
        <w:spacing w:after="110" w:line="240" w:lineRule="auto"/>
        <w:jc w:val="center"/>
        <w:rPr>
          <w:rFonts w:asciiTheme="majorBidi" w:hAnsiTheme="majorBidi" w:cstheme="majorBidi"/>
          <w:i/>
          <w:iCs/>
          <w:sz w:val="20"/>
          <w:szCs w:val="20"/>
          <w:lang w:val="id-ID"/>
        </w:rPr>
      </w:pPr>
      <w:r w:rsidRPr="0068743B">
        <w:rPr>
          <w:rFonts w:asciiTheme="majorBidi" w:hAnsiTheme="majorBidi" w:cstheme="majorBidi"/>
          <w:i/>
          <w:iCs/>
          <w:sz w:val="20"/>
          <w:szCs w:val="20"/>
          <w:lang w:val="id-ID"/>
        </w:rPr>
        <w:t>Institut Agama Islam Negeri Samarinda</w:t>
      </w:r>
    </w:p>
    <w:p w:rsidR="00AA068F" w:rsidRPr="0068743B" w:rsidRDefault="00095691" w:rsidP="0068743B">
      <w:pPr>
        <w:spacing w:line="240" w:lineRule="auto"/>
        <w:jc w:val="center"/>
        <w:rPr>
          <w:rFonts w:asciiTheme="majorBidi" w:hAnsiTheme="majorBidi" w:cstheme="majorBidi"/>
          <w:sz w:val="20"/>
          <w:szCs w:val="20"/>
          <w:lang w:val="id-ID"/>
        </w:rPr>
      </w:pPr>
      <w:hyperlink r:id="rId9" w:history="1">
        <w:r w:rsidR="00AA068F" w:rsidRPr="0068743B">
          <w:rPr>
            <w:rStyle w:val="Hyperlink"/>
            <w:rFonts w:asciiTheme="majorBidi" w:hAnsiTheme="majorBidi" w:cstheme="majorBidi"/>
            <w:sz w:val="20"/>
            <w:szCs w:val="20"/>
            <w:lang w:val="id-ID"/>
          </w:rPr>
          <w:t>rahmafp20@gmail.com</w:t>
        </w:r>
      </w:hyperlink>
      <w:r w:rsidR="00AA068F" w:rsidRPr="0068743B">
        <w:rPr>
          <w:rFonts w:asciiTheme="majorBidi" w:hAnsiTheme="majorBidi" w:cstheme="majorBidi"/>
          <w:sz w:val="20"/>
          <w:szCs w:val="20"/>
          <w:lang w:val="id-ID"/>
        </w:rPr>
        <w:t xml:space="preserve"> </w:t>
      </w:r>
    </w:p>
    <w:p w:rsidR="00D2120B" w:rsidRPr="00BB52EB" w:rsidRDefault="00881786" w:rsidP="0068743B">
      <w:pPr>
        <w:spacing w:after="0" w:line="240" w:lineRule="auto"/>
        <w:ind w:left="709" w:right="618"/>
        <w:jc w:val="both"/>
        <w:rPr>
          <w:rFonts w:asciiTheme="majorBidi" w:hAnsiTheme="majorBidi" w:cstheme="majorBidi"/>
          <w:b/>
          <w:bCs/>
          <w:lang w:val="id-ID"/>
        </w:rPr>
      </w:pPr>
      <w:r w:rsidRPr="00BB52EB">
        <w:rPr>
          <w:rFonts w:asciiTheme="majorBidi" w:hAnsiTheme="majorBidi" w:cstheme="majorBidi"/>
          <w:b/>
          <w:bCs/>
          <w:lang w:val="id-ID"/>
        </w:rPr>
        <w:t>ABSTRA</w:t>
      </w:r>
      <w:r w:rsidR="0068743B">
        <w:rPr>
          <w:rFonts w:asciiTheme="majorBidi" w:hAnsiTheme="majorBidi" w:cstheme="majorBidi"/>
          <w:b/>
          <w:bCs/>
          <w:lang w:val="id-ID"/>
        </w:rPr>
        <w:t>K</w:t>
      </w:r>
      <w:r w:rsidR="00264858" w:rsidRPr="00BB52EB">
        <w:rPr>
          <w:rFonts w:asciiTheme="majorBidi" w:hAnsiTheme="majorBidi" w:cstheme="majorBidi"/>
          <w:b/>
          <w:bCs/>
          <w:lang w:val="id-ID"/>
        </w:rPr>
        <w:t xml:space="preserve"> : </w:t>
      </w:r>
      <w:r w:rsidR="00D2120B" w:rsidRPr="00BB52EB">
        <w:rPr>
          <w:rFonts w:asciiTheme="majorBidi" w:hAnsiTheme="majorBidi" w:cstheme="majorBidi"/>
          <w:i/>
          <w:iCs/>
          <w:lang w:val="id-ID"/>
        </w:rPr>
        <w:t>Pendidikan menjadi suatu kebutuhan yang memiliki pengaruh besar dan berkembang sesuai dengan tuntutan zaman, dengan berbagai ciri dan penerapan sesuai dengan kondisi dan situasi pendidikan tersebut berada. Pendidikan yang diberikan bukanlah omong kosong belaka, melainkan bersumber dari berbagai sumber termasuk perspektif Islam. Di sisi lain, era digital mengikis sedikit demi sedikit karakter bangsa Indonesia, dan kehadiran PAI diharapkan mampu menjadi jembatan dalam perbaikan dan penguatan karakter dari pengaruh dunia Barat melalui pendidikan adab. Sehingga pendidikan adab berkontribusi dengan membantu mengarahkan segala bentuk pen</w:t>
      </w:r>
      <w:bookmarkStart w:id="0" w:name="_GoBack"/>
      <w:bookmarkEnd w:id="0"/>
      <w:r w:rsidR="00D2120B" w:rsidRPr="00BB52EB">
        <w:rPr>
          <w:rFonts w:asciiTheme="majorBidi" w:hAnsiTheme="majorBidi" w:cstheme="majorBidi"/>
          <w:i/>
          <w:iCs/>
          <w:lang w:val="id-ID"/>
        </w:rPr>
        <w:t>didikan kepada nilai-nilai Islam dengan tidak menafikan kebutuhan dunia. Idealitas adab penuntut ilmu tertera dalam kitab fonumental Ta’lim Muta’alim yang telah diajarkan pada semester awal bangku perkuliahan, termasuk IAIN Samarinda. Tujuan penelitian ini yakni agar dapat mengetahui bagaimana idealitas adab,</w:t>
      </w:r>
      <w:r w:rsidR="0068743B">
        <w:rPr>
          <w:rFonts w:asciiTheme="majorBidi" w:hAnsiTheme="majorBidi" w:cstheme="majorBidi"/>
          <w:i/>
          <w:iCs/>
          <w:lang w:val="id-ID"/>
        </w:rPr>
        <w:t xml:space="preserve"> dan</w:t>
      </w:r>
      <w:r w:rsidR="00D2120B" w:rsidRPr="00BB52EB">
        <w:rPr>
          <w:rFonts w:asciiTheme="majorBidi" w:hAnsiTheme="majorBidi" w:cstheme="majorBidi"/>
          <w:i/>
          <w:iCs/>
          <w:lang w:val="id-ID"/>
        </w:rPr>
        <w:t xml:space="preserve"> bagaimana</w:t>
      </w:r>
      <w:r w:rsidR="0068743B">
        <w:rPr>
          <w:rFonts w:asciiTheme="majorBidi" w:hAnsiTheme="majorBidi" w:cstheme="majorBidi"/>
          <w:i/>
          <w:iCs/>
          <w:lang w:val="id-ID"/>
        </w:rPr>
        <w:t xml:space="preserve"> realita</w:t>
      </w:r>
      <w:r w:rsidR="00D2120B" w:rsidRPr="00BB52EB">
        <w:rPr>
          <w:rFonts w:asciiTheme="majorBidi" w:hAnsiTheme="majorBidi" w:cstheme="majorBidi"/>
          <w:i/>
          <w:iCs/>
          <w:lang w:val="id-ID"/>
        </w:rPr>
        <w:t xml:space="preserve"> </w:t>
      </w:r>
      <w:r w:rsidR="00557E9A" w:rsidRPr="00BB52EB">
        <w:rPr>
          <w:rFonts w:asciiTheme="majorBidi" w:hAnsiTheme="majorBidi" w:cstheme="majorBidi"/>
          <w:i/>
          <w:iCs/>
          <w:lang w:val="id-ID"/>
        </w:rPr>
        <w:t xml:space="preserve">adab </w:t>
      </w:r>
      <w:r w:rsidR="00D2120B" w:rsidRPr="00BB52EB">
        <w:rPr>
          <w:rFonts w:asciiTheme="majorBidi" w:hAnsiTheme="majorBidi" w:cstheme="majorBidi"/>
          <w:i/>
          <w:iCs/>
          <w:lang w:val="id-ID"/>
        </w:rPr>
        <w:t>ma</w:t>
      </w:r>
      <w:r w:rsidR="0068743B">
        <w:rPr>
          <w:rFonts w:asciiTheme="majorBidi" w:hAnsiTheme="majorBidi" w:cstheme="majorBidi"/>
          <w:i/>
          <w:iCs/>
          <w:lang w:val="id-ID"/>
        </w:rPr>
        <w:t xml:space="preserve">hasiswa di FTIK IAIN Samarinda </w:t>
      </w:r>
      <w:r w:rsidR="00D2120B" w:rsidRPr="00BB52EB">
        <w:rPr>
          <w:rFonts w:asciiTheme="majorBidi" w:hAnsiTheme="majorBidi" w:cstheme="majorBidi"/>
          <w:i/>
          <w:iCs/>
          <w:lang w:val="id-ID"/>
        </w:rPr>
        <w:t>beserta tawaran solusinya. Desain penelitian ini adalah deskriptif kualitatif dengan gambaran secara umum tentang permasalahan yang terjadi. Subjek penelitian adalah mahasiswa Fakultas Tarbiyah dan Ilmu Keguruan IAIN Samarinda, sebab latar belakang keilmuwan yang mengarahkan calon pendidik untuk mengajarkan ilmu pengetahuan dengan tidak meninggalkan nilai-nilai Islam di dalamnya. Instrumen yang digunakan adalah angket dan wawancara yang dibuat berdasarkan masalah seputar adab, dan diberikan secara acak kepada mahasiswa. Analisis data dihitung dengan mencari persentase dari setiap rumusan masalah. Hasil dari penelitian menunjukkan perbedaan yang signifikan mengenai idealitas adab, namun pada kenyataannya terjadi kesenjangan dalam penerapan yang sebagian besar disebabkan oleh teknologi.</w:t>
      </w:r>
    </w:p>
    <w:p w:rsidR="00546F50" w:rsidRPr="00BB52EB" w:rsidRDefault="0068743B" w:rsidP="0068743B">
      <w:pPr>
        <w:tabs>
          <w:tab w:val="left" w:pos="1134"/>
        </w:tabs>
        <w:spacing w:line="240" w:lineRule="auto"/>
        <w:ind w:left="709"/>
        <w:jc w:val="both"/>
        <w:rPr>
          <w:rFonts w:asciiTheme="majorBidi" w:hAnsiTheme="majorBidi" w:cstheme="majorBidi"/>
          <w:lang w:val="id-ID"/>
        </w:rPr>
      </w:pPr>
      <w:r>
        <w:rPr>
          <w:rFonts w:asciiTheme="majorBidi" w:hAnsiTheme="majorBidi" w:cstheme="majorBidi"/>
          <w:lang w:val="id-ID"/>
        </w:rPr>
        <w:t>Keywords</w:t>
      </w:r>
      <w:r w:rsidR="00183EA2" w:rsidRPr="00BB52EB">
        <w:rPr>
          <w:rFonts w:asciiTheme="majorBidi" w:hAnsiTheme="majorBidi" w:cstheme="majorBidi"/>
          <w:lang w:val="id-ID"/>
        </w:rPr>
        <w:t>:</w:t>
      </w:r>
      <w:r w:rsidR="00183EA2" w:rsidRPr="00BB52EB">
        <w:rPr>
          <w:rFonts w:asciiTheme="majorBidi" w:hAnsiTheme="majorBidi" w:cstheme="majorBidi"/>
          <w:lang w:val="id-ID"/>
        </w:rPr>
        <w:tab/>
      </w:r>
      <w:r w:rsidR="00B5265F" w:rsidRPr="00BB52EB">
        <w:rPr>
          <w:rFonts w:asciiTheme="majorBidi" w:hAnsiTheme="majorBidi" w:cstheme="majorBidi"/>
          <w:lang w:val="id-ID"/>
        </w:rPr>
        <w:t>adab, idealit</w:t>
      </w:r>
      <w:r w:rsidR="003A3946" w:rsidRPr="00BB52EB">
        <w:rPr>
          <w:rFonts w:asciiTheme="majorBidi" w:hAnsiTheme="majorBidi" w:cstheme="majorBidi"/>
          <w:lang w:val="id-ID"/>
        </w:rPr>
        <w:t>as</w:t>
      </w:r>
      <w:r w:rsidR="00B5265F" w:rsidRPr="00BB52EB">
        <w:rPr>
          <w:rFonts w:asciiTheme="majorBidi" w:hAnsiTheme="majorBidi" w:cstheme="majorBidi"/>
          <w:lang w:val="id-ID"/>
        </w:rPr>
        <w:t xml:space="preserve">, </w:t>
      </w:r>
      <w:r>
        <w:rPr>
          <w:rFonts w:asciiTheme="majorBidi" w:hAnsiTheme="majorBidi" w:cstheme="majorBidi"/>
          <w:lang w:val="id-ID"/>
        </w:rPr>
        <w:t>realitas</w:t>
      </w:r>
    </w:p>
    <w:p w:rsidR="00D818D6" w:rsidRPr="00BB52EB" w:rsidRDefault="00A011CD" w:rsidP="00390F1D">
      <w:pPr>
        <w:spacing w:after="0" w:line="240" w:lineRule="auto"/>
        <w:ind w:firstLine="426"/>
        <w:contextualSpacing/>
        <w:jc w:val="both"/>
        <w:rPr>
          <w:rFonts w:asciiTheme="majorBidi" w:hAnsiTheme="majorBidi" w:cstheme="majorBidi"/>
          <w:lang w:val="id-ID"/>
        </w:rPr>
      </w:pPr>
      <w:r w:rsidRPr="00BB52EB">
        <w:rPr>
          <w:rFonts w:asciiTheme="majorBidi" w:hAnsiTheme="majorBidi" w:cstheme="majorBidi"/>
          <w:lang w:val="id-ID"/>
        </w:rPr>
        <w:fldChar w:fldCharType="begin" w:fldLock="1"/>
      </w:r>
      <w:r w:rsidR="00F4588B" w:rsidRPr="00BB52EB">
        <w:rPr>
          <w:rFonts w:asciiTheme="majorBidi" w:hAnsiTheme="majorBidi" w:cstheme="majorBidi"/>
          <w:lang w:val="id-ID"/>
        </w:rPr>
        <w:instrText>ADDIN CSL_CITATION { "citationID" : "t8W6Np0Z", "citationItems" : [ { "id" : "ITEM-1", "itemData" : { "author" : [ { "dropping-particle" : "", "family" : "Bararah", "given" : "Isna Wardatul", "non-dropping-particle" : "", "parse-names" : false, "suffix" : "" } ], "container-title" : "Mudarrisuna", "id" : "ITEM-1", "issued" : { "date-parts" : [ [ "2014" ] ] }, "title" : "Kontribusi Dan Posisi Pendidikan Islam Di Indonesia", "type" : "article-journal", "volume" : "4" }, "uri" : [ "http://www.mendeley.com/documents/?uuid=111978be-9c1d-49f2-93ae-eb4c5dc42dfd" ], "uris" : [ "http://www.mendeley.com/documents/?uuid=111978be-9c1d-49f2-93ae-eb4c5dc42dfd" ] } ], "mendeley" : { "formattedCitation" : "(Bararah 2014)", "plainTextFormattedCitation" : "(Bararah 2014)", "previouslyFormattedCitation" : "(Bararah 2014)" }, "properties" : { "formattedCitation" : "Bararah, \\uc0\\u8220{}Kontribusi Dan Posisi Pendidikan Islam Di Indonesia.\\uc0\\u8221{}", "noteIndex" : 0, "plainCitation" : "Bararah, \u201cKontribusi Dan Posisi Pendidikan Islam Di Indonesia.\u201d" }, "schema" : "https://github.com/citation-style-language/schema/raw/master/csl-citation.json" }</w:instrText>
      </w:r>
      <w:r w:rsidRPr="00BB52EB">
        <w:rPr>
          <w:rFonts w:asciiTheme="majorBidi" w:hAnsiTheme="majorBidi" w:cstheme="majorBidi"/>
          <w:lang w:val="id-ID"/>
        </w:rPr>
        <w:fldChar w:fldCharType="separate"/>
      </w:r>
      <w:r w:rsidRPr="00BB52EB">
        <w:rPr>
          <w:rFonts w:asciiTheme="majorBidi" w:hAnsiTheme="majorBidi" w:cstheme="majorBidi"/>
          <w:noProof/>
          <w:lang w:val="id-ID"/>
        </w:rPr>
        <w:t>(Bararah 2014)</w:t>
      </w:r>
      <w:r w:rsidRPr="00BB52EB">
        <w:rPr>
          <w:rFonts w:asciiTheme="majorBidi" w:hAnsiTheme="majorBidi" w:cstheme="majorBidi"/>
          <w:lang w:val="id-ID"/>
        </w:rPr>
        <w:fldChar w:fldCharType="end"/>
      </w:r>
      <w:r w:rsidRPr="00BB52EB">
        <w:rPr>
          <w:rFonts w:asciiTheme="majorBidi" w:hAnsiTheme="majorBidi" w:cstheme="majorBidi"/>
          <w:lang w:val="id-ID"/>
        </w:rPr>
        <w:t xml:space="preserve"> </w:t>
      </w:r>
      <w:r w:rsidR="005F3B11" w:rsidRPr="00BB52EB">
        <w:rPr>
          <w:rFonts w:asciiTheme="majorBidi" w:hAnsiTheme="majorBidi" w:cstheme="majorBidi"/>
          <w:lang w:val="id-ID"/>
        </w:rPr>
        <w:t xml:space="preserve">Pendidikan Agama Islam </w:t>
      </w:r>
      <w:r w:rsidR="00A045D3" w:rsidRPr="00BB52EB">
        <w:rPr>
          <w:rFonts w:asciiTheme="majorBidi" w:hAnsiTheme="majorBidi" w:cstheme="majorBidi"/>
          <w:lang w:val="id-ID"/>
        </w:rPr>
        <w:t xml:space="preserve">adalah pendidikan yang </w:t>
      </w:r>
      <w:r w:rsidR="000B5831" w:rsidRPr="00BB52EB">
        <w:rPr>
          <w:rFonts w:asciiTheme="majorBidi" w:hAnsiTheme="majorBidi" w:cstheme="majorBidi"/>
          <w:lang w:val="id-ID"/>
        </w:rPr>
        <w:t xml:space="preserve">berlandaskan </w:t>
      </w:r>
      <w:r w:rsidR="00A045D3" w:rsidRPr="00BB52EB">
        <w:rPr>
          <w:rFonts w:asciiTheme="majorBidi" w:hAnsiTheme="majorBidi" w:cstheme="majorBidi"/>
          <w:lang w:val="id-ID"/>
        </w:rPr>
        <w:t>nilai-nilai Islam</w:t>
      </w:r>
      <w:r w:rsidR="000B5831" w:rsidRPr="00BB52EB">
        <w:rPr>
          <w:rFonts w:asciiTheme="majorBidi" w:hAnsiTheme="majorBidi" w:cstheme="majorBidi"/>
          <w:lang w:val="id-ID"/>
        </w:rPr>
        <w:t xml:space="preserve"> dan menuntun umat</w:t>
      </w:r>
      <w:r w:rsidR="00A045D3" w:rsidRPr="00BB52EB">
        <w:rPr>
          <w:rFonts w:asciiTheme="majorBidi" w:hAnsiTheme="majorBidi" w:cstheme="majorBidi"/>
          <w:lang w:val="id-ID"/>
        </w:rPr>
        <w:t xml:space="preserve"> menuju ketakwaan secara total kepada Allah, melalui aktualisasi ajaran Islam dalam berbagai aspek kehidupan. </w:t>
      </w:r>
      <w:r w:rsidR="00E84DDA" w:rsidRPr="00BB52EB">
        <w:rPr>
          <w:rFonts w:asciiTheme="majorBidi" w:hAnsiTheme="majorBidi" w:cstheme="majorBidi"/>
          <w:lang w:val="id-ID"/>
        </w:rPr>
        <w:t>Di era digital yang perlahan mengikis sedikit demi sedikit karakter bangsa Indonesia ini, PAI diharapkan mampu menjadi jembatan dalam perbaikan dan penguatan karakter bangsa Indonesia dari pengaruh dunia Barat. Sebab, PAI lebih dari sekedar pengetahuan umum yang hadir sebagai respon terhadap budaya sekular barat, dan menjadi benteng bagi Negara Indonesia sebagai bangsa yang berag</w:t>
      </w:r>
      <w:r w:rsidR="00A045D3" w:rsidRPr="00BB52EB">
        <w:rPr>
          <w:rFonts w:asciiTheme="majorBidi" w:hAnsiTheme="majorBidi" w:cstheme="majorBidi"/>
          <w:lang w:val="id-ID"/>
        </w:rPr>
        <w:t>ama dan berlandaskan Pancasila.</w:t>
      </w:r>
    </w:p>
    <w:p w:rsidR="00912689" w:rsidRPr="00BB52EB" w:rsidRDefault="00A011CD" w:rsidP="00912689">
      <w:pPr>
        <w:pStyle w:val="EndnoteText"/>
        <w:ind w:firstLine="426"/>
        <w:jc w:val="both"/>
        <w:rPr>
          <w:rFonts w:asciiTheme="majorBidi" w:hAnsiTheme="majorBidi" w:cstheme="majorBidi"/>
          <w:sz w:val="22"/>
          <w:szCs w:val="22"/>
          <w:lang w:val="id-ID"/>
        </w:rPr>
      </w:pPr>
      <w:r w:rsidRPr="00BB52EB">
        <w:rPr>
          <w:rFonts w:asciiTheme="majorBidi" w:hAnsiTheme="majorBidi" w:cstheme="majorBidi"/>
          <w:sz w:val="22"/>
          <w:szCs w:val="22"/>
          <w:lang w:val="id-ID"/>
        </w:rPr>
        <w:fldChar w:fldCharType="begin" w:fldLock="1"/>
      </w:r>
      <w:r w:rsidR="00941DBB" w:rsidRPr="00BB52EB">
        <w:rPr>
          <w:rFonts w:asciiTheme="majorBidi" w:hAnsiTheme="majorBidi" w:cstheme="majorBidi"/>
          <w:sz w:val="22"/>
          <w:szCs w:val="22"/>
          <w:lang w:val="id-ID"/>
        </w:rPr>
        <w:instrText>ADDIN CSL_CITATION { "citationID" : "gBwFJdmT", "citationItems" : [ { "id" : "ITEM-1", "itemData" : { "author" : [ { "dropping-particle" : "", "family" : "Machsun", "given" : "Toha", "non-dropping-particle" : "", "parse-names" : false, "suffix" : "" } ], "container-title" : "El-Banat: Jurnal Pemikiran dan Pendidikan Islam", "id" : "ITEM-1", "issued" : { "date-parts" : [ [ "2016" ] ] }, "title" : "Pendidikan Adab, Kunci Sukses Pendidikan Toha Machsun", "type" : "article-journal", "volume" : "6" }, "uri" : [ "http://www.mendeley.com/documents/?uuid=c6d89032-218b-4be0-a20c-686e15e02ee7" ], "uris" : [ "http://www.mendeley.com/documents/?uuid=c6d89032-218b-4be0-a20c-686e15e02ee7" ] } ], "mendeley" : { "formattedCitation" : "(Machsun 2016)", "plainTextFormattedCitation" : "(Machsun 2016)", "previouslyFormattedCitation" : "(Machsun 2016)" }, "properties" : { "formattedCitation" : "Machsun, \\uc0\\u8220{}Pendidikan Adab, Kunci Sukses Pendidikan Toha Machsun.\\uc0\\u8221{}", "noteIndex" : 0, "plainCitation" : "Machsun, \u201cPendidikan Adab, Kunci Sukses Pendidikan Toha Machsun.\u201d" }, "schema" : "https://github.com/citation-style-language/schema/raw/master/csl-citation.json" }</w:instrText>
      </w:r>
      <w:r w:rsidRPr="00BB52EB">
        <w:rPr>
          <w:rFonts w:asciiTheme="majorBidi" w:hAnsiTheme="majorBidi" w:cstheme="majorBidi"/>
          <w:sz w:val="22"/>
          <w:szCs w:val="22"/>
          <w:lang w:val="id-ID"/>
        </w:rPr>
        <w:fldChar w:fldCharType="separate"/>
      </w:r>
      <w:r w:rsidRPr="00BB52EB">
        <w:rPr>
          <w:rFonts w:asciiTheme="majorBidi" w:hAnsiTheme="majorBidi" w:cstheme="majorBidi"/>
          <w:noProof/>
          <w:sz w:val="22"/>
          <w:szCs w:val="22"/>
        </w:rPr>
        <w:t>(Machsun 2016)</w:t>
      </w:r>
      <w:r w:rsidRPr="00BB52EB">
        <w:rPr>
          <w:rFonts w:asciiTheme="majorBidi" w:hAnsiTheme="majorBidi" w:cstheme="majorBidi"/>
          <w:sz w:val="22"/>
          <w:szCs w:val="22"/>
          <w:lang w:val="id-ID"/>
        </w:rPr>
        <w:fldChar w:fldCharType="end"/>
      </w:r>
      <w:r w:rsidRPr="00BB52EB">
        <w:rPr>
          <w:rFonts w:asciiTheme="majorBidi" w:hAnsiTheme="majorBidi" w:cstheme="majorBidi"/>
          <w:sz w:val="22"/>
          <w:szCs w:val="22"/>
          <w:lang w:val="id-ID"/>
        </w:rPr>
        <w:t xml:space="preserve"> </w:t>
      </w:r>
      <w:r w:rsidR="00BC5A77" w:rsidRPr="00BB52EB">
        <w:rPr>
          <w:rFonts w:asciiTheme="majorBidi" w:hAnsiTheme="majorBidi" w:cstheme="majorBidi"/>
          <w:sz w:val="22"/>
          <w:szCs w:val="22"/>
          <w:lang w:val="id-ID"/>
        </w:rPr>
        <w:t>Orang beradab adalah yang dapat memahami dan meletakkan sesuatu pada tempatnya, sesuai dengan harkat dan martabat yang ditentukan oleh Allah. Oleh sebab itu, penting kiranya bagi penuntut ilmu untuk dapat menyeimbangkan keilmuwan dan adab terhadap pendidik maupun teman sejawat</w:t>
      </w:r>
      <w:r w:rsidR="003874E2" w:rsidRPr="00BB52EB">
        <w:rPr>
          <w:rFonts w:asciiTheme="majorBidi" w:hAnsiTheme="majorBidi" w:cstheme="majorBidi"/>
          <w:sz w:val="22"/>
          <w:szCs w:val="22"/>
          <w:lang w:val="id-ID"/>
        </w:rPr>
        <w:t>,</w:t>
      </w:r>
      <w:r w:rsidR="00BC5A77" w:rsidRPr="00BB52EB">
        <w:rPr>
          <w:rFonts w:asciiTheme="majorBidi" w:hAnsiTheme="majorBidi" w:cstheme="majorBidi"/>
          <w:sz w:val="22"/>
          <w:szCs w:val="22"/>
          <w:lang w:val="id-ID"/>
        </w:rPr>
        <w:t xml:space="preserve"> demi menciptakan generasi bangsa yang tidak hanya terampil dan cakap dalam segi ilmu pengetahuan, namun juga </w:t>
      </w:r>
      <w:r w:rsidR="003874E2" w:rsidRPr="00BB52EB">
        <w:rPr>
          <w:rFonts w:asciiTheme="majorBidi" w:hAnsiTheme="majorBidi" w:cstheme="majorBidi"/>
          <w:sz w:val="22"/>
          <w:szCs w:val="22"/>
          <w:lang w:val="id-ID"/>
        </w:rPr>
        <w:t xml:space="preserve">memiliki pengaruh besar </w:t>
      </w:r>
      <w:r w:rsidR="003874E2" w:rsidRPr="00BB52EB">
        <w:rPr>
          <w:rFonts w:asciiTheme="majorBidi" w:hAnsiTheme="majorBidi" w:cstheme="majorBidi"/>
          <w:sz w:val="22"/>
          <w:szCs w:val="22"/>
          <w:lang w:val="id-ID"/>
        </w:rPr>
        <w:lastRenderedPageBreak/>
        <w:t>akan manfaat yang dihasilkan kepada masyrakat.</w:t>
      </w:r>
      <w:r w:rsidR="00912689" w:rsidRPr="00BB52EB">
        <w:rPr>
          <w:rFonts w:asciiTheme="majorBidi" w:hAnsiTheme="majorBidi" w:cstheme="majorBidi"/>
          <w:sz w:val="22"/>
          <w:szCs w:val="22"/>
          <w:lang w:val="id-ID"/>
        </w:rPr>
        <w:t xml:space="preserve"> </w:t>
      </w:r>
      <w:r w:rsidR="003860D7" w:rsidRPr="00BB52EB">
        <w:rPr>
          <w:rFonts w:asciiTheme="majorBidi" w:hAnsiTheme="majorBidi" w:cstheme="majorBidi"/>
          <w:sz w:val="22"/>
          <w:szCs w:val="22"/>
          <w:lang w:val="id-ID"/>
        </w:rPr>
        <w:t xml:space="preserve">Teori mengenai adab telah disusun sedemikian rupa oleh banyak ilmuwan sejak zaman klasik hingga millenial. Hal tersebut </w:t>
      </w:r>
      <w:r w:rsidR="00B864F0" w:rsidRPr="00BB52EB">
        <w:rPr>
          <w:rFonts w:asciiTheme="majorBidi" w:hAnsiTheme="majorBidi" w:cstheme="majorBidi"/>
          <w:sz w:val="22"/>
          <w:szCs w:val="22"/>
          <w:lang w:val="id-ID"/>
        </w:rPr>
        <w:t xml:space="preserve">dilakukan </w:t>
      </w:r>
      <w:r w:rsidR="003860D7" w:rsidRPr="00BB52EB">
        <w:rPr>
          <w:rFonts w:asciiTheme="majorBidi" w:hAnsiTheme="majorBidi" w:cstheme="majorBidi"/>
          <w:sz w:val="22"/>
          <w:szCs w:val="22"/>
          <w:lang w:val="id-ID"/>
        </w:rPr>
        <w:t>tidak lain untuk menjaga dan menjauhkan</w:t>
      </w:r>
      <w:r w:rsidR="00B864F0" w:rsidRPr="00BB52EB">
        <w:rPr>
          <w:rFonts w:asciiTheme="majorBidi" w:hAnsiTheme="majorBidi" w:cstheme="majorBidi"/>
          <w:sz w:val="22"/>
          <w:szCs w:val="22"/>
          <w:lang w:val="id-ID"/>
        </w:rPr>
        <w:t xml:space="preserve"> penuntut ilmu dari hal-hal yang menlanggar norma dan syariat. </w:t>
      </w:r>
      <w:r w:rsidR="003860D7" w:rsidRPr="00BB52EB">
        <w:rPr>
          <w:rFonts w:asciiTheme="majorBidi" w:hAnsiTheme="majorBidi" w:cstheme="majorBidi"/>
          <w:sz w:val="22"/>
          <w:szCs w:val="22"/>
          <w:lang w:val="id-ID"/>
        </w:rPr>
        <w:fldChar w:fldCharType="begin" w:fldLock="1"/>
      </w:r>
      <w:r w:rsidR="000F48F3" w:rsidRPr="00BB52EB">
        <w:rPr>
          <w:rFonts w:asciiTheme="majorBidi" w:hAnsiTheme="majorBidi" w:cstheme="majorBidi"/>
          <w:sz w:val="22"/>
          <w:szCs w:val="22"/>
          <w:lang w:val="id-ID"/>
        </w:rPr>
        <w:instrText>ADDIN CSL_CITATION { "citationItems" : [ { "id" : "ITEM-1", "itemData" : { "author" : [ { "dropping-particle" : "", "family" : "Ginanjar", "given" : "M Hidayat", "non-dropping-particle" : "", "parse-names" : false, "suffix" : "" }, { "dropping-particle" : "", "family" : "Kurniawati", "given" : "Nia", "non-dropping-particle" : "", "parse-names" : false, "suffix" : "" } ], "container-title" : "Edukasi Islami", "id" : "ITEM-1", "issued" : { "date-parts" : [ [ "2017" ] ] }, "title" : "Pembelajaran Akidah Akhlak Dan Korelasinya Dengan Peningkatan Akhlak Al-Karimah Peserta Didik", "type" : "article-journal", "volume" : "6" }, "uris" : [ "http://www.mendeley.com/documents/?uuid=bd4bb1d6-6873-49b5-8d6d-7142d3b75db2" ] } ], "mendeley" : { "formattedCitation" : "(Ginanjar and Kurniawati 2017)", "plainTextFormattedCitation" : "(Ginanjar and Kurniawati 2017)", "previouslyFormattedCitation" : "(Ginanjar and Kurniawati 2017)" }, "properties" : { "noteIndex" : 0 }, "schema" : "https://github.com/citation-style-language/schema/raw/master/csl-citation.json" }</w:instrText>
      </w:r>
      <w:r w:rsidR="003860D7" w:rsidRPr="00BB52EB">
        <w:rPr>
          <w:rFonts w:asciiTheme="majorBidi" w:hAnsiTheme="majorBidi" w:cstheme="majorBidi"/>
          <w:sz w:val="22"/>
          <w:szCs w:val="22"/>
          <w:lang w:val="id-ID"/>
        </w:rPr>
        <w:fldChar w:fldCharType="separate"/>
      </w:r>
      <w:r w:rsidR="003860D7" w:rsidRPr="00BB52EB">
        <w:rPr>
          <w:rFonts w:asciiTheme="majorBidi" w:hAnsiTheme="majorBidi" w:cstheme="majorBidi"/>
          <w:noProof/>
          <w:sz w:val="22"/>
          <w:szCs w:val="22"/>
          <w:lang w:val="id-ID"/>
        </w:rPr>
        <w:t>(Ginanjar and Kurniawati 2017)</w:t>
      </w:r>
      <w:r w:rsidR="003860D7" w:rsidRPr="00BB52EB">
        <w:rPr>
          <w:rFonts w:asciiTheme="majorBidi" w:hAnsiTheme="majorBidi" w:cstheme="majorBidi"/>
          <w:sz w:val="22"/>
          <w:szCs w:val="22"/>
          <w:lang w:val="id-ID"/>
        </w:rPr>
        <w:fldChar w:fldCharType="end"/>
      </w:r>
      <w:r w:rsidR="003860D7" w:rsidRPr="00BB52EB">
        <w:rPr>
          <w:rFonts w:asciiTheme="majorBidi" w:hAnsiTheme="majorBidi" w:cstheme="majorBidi"/>
          <w:sz w:val="22"/>
          <w:szCs w:val="22"/>
          <w:lang w:val="id-ID"/>
        </w:rPr>
        <w:t xml:space="preserve"> </w:t>
      </w:r>
      <w:r w:rsidR="00B864F0" w:rsidRPr="00BB52EB">
        <w:rPr>
          <w:rFonts w:asciiTheme="majorBidi" w:hAnsiTheme="majorBidi" w:cstheme="majorBidi"/>
          <w:sz w:val="22"/>
          <w:szCs w:val="22"/>
          <w:lang w:val="id-ID"/>
        </w:rPr>
        <w:t>Namun dalam realitasnya, menjadi</w:t>
      </w:r>
      <w:r w:rsidR="003860D7" w:rsidRPr="00BB52EB">
        <w:rPr>
          <w:rFonts w:asciiTheme="majorBidi" w:hAnsiTheme="majorBidi" w:cstheme="majorBidi"/>
          <w:sz w:val="22"/>
          <w:szCs w:val="22"/>
          <w:lang w:val="id-ID"/>
        </w:rPr>
        <w:t xml:space="preserve"> mu</w:t>
      </w:r>
      <w:r w:rsidR="00B864F0" w:rsidRPr="00BB52EB">
        <w:rPr>
          <w:rFonts w:asciiTheme="majorBidi" w:hAnsiTheme="majorBidi" w:cstheme="majorBidi"/>
          <w:sz w:val="22"/>
          <w:szCs w:val="22"/>
          <w:lang w:val="id-ID"/>
        </w:rPr>
        <w:t>slim yang baik sangatlah sulit.</w:t>
      </w:r>
      <w:r w:rsidR="0065193A" w:rsidRPr="00BB52EB">
        <w:rPr>
          <w:rFonts w:asciiTheme="majorBidi" w:hAnsiTheme="majorBidi" w:cstheme="majorBidi"/>
          <w:sz w:val="22"/>
          <w:szCs w:val="22"/>
          <w:lang w:val="id-ID"/>
        </w:rPr>
        <w:t xml:space="preserve"> Terbukti dengan adanya </w:t>
      </w:r>
      <w:r w:rsidR="003860D7" w:rsidRPr="00BB52EB">
        <w:rPr>
          <w:rFonts w:asciiTheme="majorBidi" w:hAnsiTheme="majorBidi" w:cstheme="majorBidi"/>
          <w:sz w:val="22"/>
          <w:szCs w:val="22"/>
          <w:lang w:val="id-ID"/>
        </w:rPr>
        <w:t xml:space="preserve">kemerosotan </w:t>
      </w:r>
      <w:r w:rsidR="00120E24" w:rsidRPr="00BB52EB">
        <w:rPr>
          <w:rFonts w:asciiTheme="majorBidi" w:hAnsiTheme="majorBidi" w:cstheme="majorBidi"/>
          <w:sz w:val="22"/>
          <w:szCs w:val="22"/>
          <w:lang w:val="id-ID"/>
        </w:rPr>
        <w:t>adab y</w:t>
      </w:r>
      <w:r w:rsidR="003860D7" w:rsidRPr="00BB52EB">
        <w:rPr>
          <w:rFonts w:asciiTheme="majorBidi" w:hAnsiTheme="majorBidi" w:cstheme="majorBidi"/>
          <w:sz w:val="22"/>
          <w:szCs w:val="22"/>
          <w:lang w:val="id-ID"/>
        </w:rPr>
        <w:t>ang tidak sesuai dengan ajaran Islam</w:t>
      </w:r>
      <w:r w:rsidR="00C9153F" w:rsidRPr="00BB52EB">
        <w:rPr>
          <w:rFonts w:asciiTheme="majorBidi" w:hAnsiTheme="majorBidi" w:cstheme="majorBidi"/>
          <w:sz w:val="22"/>
          <w:szCs w:val="22"/>
          <w:lang w:val="id-ID"/>
        </w:rPr>
        <w:t xml:space="preserve">. </w:t>
      </w:r>
      <w:r w:rsidR="003860D7" w:rsidRPr="00BB52EB">
        <w:rPr>
          <w:rFonts w:asciiTheme="majorBidi" w:hAnsiTheme="majorBidi" w:cstheme="majorBidi"/>
          <w:sz w:val="22"/>
          <w:szCs w:val="22"/>
          <w:lang w:val="id-ID"/>
        </w:rPr>
        <w:t>Terlebih lagi yang demikian ini melanda pada kalangan generasi muda harapan masa depan bangsa dan sangat ironis lagi hal ini melanda para siswa atau pelajar yang mengenyam pendidikan di lembaga-lembaga formal dimana nilai-nilai akhlak karimah sudah sering ditinggalkan.</w:t>
      </w:r>
      <w:r w:rsidR="001F1005" w:rsidRPr="00BB52EB">
        <w:rPr>
          <w:rFonts w:asciiTheme="majorBidi" w:hAnsiTheme="majorBidi" w:cstheme="majorBidi"/>
          <w:sz w:val="22"/>
          <w:szCs w:val="22"/>
          <w:lang w:val="id-ID"/>
        </w:rPr>
        <w:t xml:space="preserve"> </w:t>
      </w:r>
    </w:p>
    <w:p w:rsidR="00A0480A" w:rsidRPr="00BB52EB" w:rsidRDefault="004C73F6" w:rsidP="00912689">
      <w:pPr>
        <w:pStyle w:val="EndnoteText"/>
        <w:ind w:firstLine="426"/>
        <w:jc w:val="both"/>
        <w:rPr>
          <w:rFonts w:asciiTheme="majorBidi" w:hAnsiTheme="majorBidi" w:cstheme="majorBidi"/>
          <w:sz w:val="22"/>
          <w:szCs w:val="22"/>
          <w:lang w:val="id-ID"/>
        </w:rPr>
      </w:pPr>
      <w:r w:rsidRPr="00BB52EB">
        <w:rPr>
          <w:rStyle w:val="FootnoteReference"/>
          <w:rFonts w:asciiTheme="majorBidi" w:hAnsiTheme="majorBidi" w:cstheme="majorBidi"/>
          <w:sz w:val="22"/>
          <w:szCs w:val="22"/>
          <w:lang w:val="id-ID"/>
        </w:rPr>
        <w:fldChar w:fldCharType="begin" w:fldLock="1"/>
      </w:r>
      <w:r w:rsidR="000F48F3" w:rsidRPr="00BB52EB">
        <w:rPr>
          <w:rFonts w:asciiTheme="majorBidi" w:hAnsiTheme="majorBidi" w:cstheme="majorBidi"/>
          <w:sz w:val="22"/>
          <w:szCs w:val="22"/>
          <w:lang w:val="id-ID"/>
        </w:rPr>
        <w:instrText>ADDIN CSL_CITATION { "citationItems" : [ { "id" : "ITEM-1", "itemData" : { "author" : [ { "dropping-particle" : "", "family" : "Ginanjar", "given" : "M Hidayat", "non-dropping-particle" : "", "parse-names" : false, "suffix" : "" }, { "dropping-particle" : "", "family" : "Kurniawati", "given" : "Nia", "non-dropping-particle" : "", "parse-names" : false, "suffix" : "" } ], "container-title" : "Edukasi Islami", "id" : "ITEM-1", "issued" : { "date-parts" : [ [ "2017" ] ] }, "title" : "Pembelajaran Akidah Akhlak Dan Korelasinya Dengan Peningkatan Akhlak Al-Karimah Peserta Didik", "type" : "article-journal", "volume" : "6" }, "uris" : [ "http://www.mendeley.com/documents/?uuid=bd4bb1d6-6873-49b5-8d6d-7142d3b75db2" ] } ], "mendeley" : { "formattedCitation" : "(Ginanjar and Kurniawati 2017)", "plainTextFormattedCitation" : "(Ginanjar and Kurniawati 2017)", "previouslyFormattedCitation" : "(Ginanjar and Kurniawati 2017)" }, "properties" : { "noteIndex" : 0 }, "schema" : "https://github.com/citation-style-language/schema/raw/master/csl-citation.json" }</w:instrText>
      </w:r>
      <w:r w:rsidRPr="00BB52EB">
        <w:rPr>
          <w:rStyle w:val="FootnoteReference"/>
          <w:rFonts w:asciiTheme="majorBidi" w:hAnsiTheme="majorBidi" w:cstheme="majorBidi"/>
          <w:sz w:val="22"/>
          <w:szCs w:val="22"/>
          <w:lang w:val="id-ID"/>
        </w:rPr>
        <w:fldChar w:fldCharType="separate"/>
      </w:r>
      <w:r w:rsidRPr="00BB52EB">
        <w:rPr>
          <w:rFonts w:asciiTheme="majorBidi" w:hAnsiTheme="majorBidi" w:cstheme="majorBidi"/>
          <w:noProof/>
          <w:sz w:val="22"/>
          <w:szCs w:val="22"/>
          <w:lang w:val="id-ID"/>
        </w:rPr>
        <w:t>(Ginanjar and Kurniawati 2017)</w:t>
      </w:r>
      <w:r w:rsidRPr="00BB52EB">
        <w:rPr>
          <w:rStyle w:val="FootnoteReference"/>
          <w:rFonts w:asciiTheme="majorBidi" w:hAnsiTheme="majorBidi" w:cstheme="majorBidi"/>
          <w:sz w:val="22"/>
          <w:szCs w:val="22"/>
          <w:lang w:val="id-ID"/>
        </w:rPr>
        <w:fldChar w:fldCharType="end"/>
      </w:r>
      <w:r w:rsidRPr="00BB52EB">
        <w:rPr>
          <w:rFonts w:asciiTheme="majorBidi" w:hAnsiTheme="majorBidi" w:cstheme="majorBidi"/>
          <w:sz w:val="22"/>
          <w:szCs w:val="22"/>
          <w:lang w:val="id-ID"/>
        </w:rPr>
        <w:t xml:space="preserve"> Komisi perlindungan anak </w:t>
      </w:r>
      <w:r w:rsidR="00727F10" w:rsidRPr="00BB52EB">
        <w:rPr>
          <w:rFonts w:asciiTheme="majorBidi" w:hAnsiTheme="majorBidi" w:cstheme="majorBidi"/>
          <w:sz w:val="22"/>
          <w:szCs w:val="22"/>
          <w:lang w:val="id-ID"/>
        </w:rPr>
        <w:t xml:space="preserve">Indonesia menyebutkan dalam kurun waktu tiga tahun, sebanyak 301 peristiwa tawuran </w:t>
      </w:r>
      <w:r w:rsidRPr="00BB52EB">
        <w:rPr>
          <w:rFonts w:asciiTheme="majorBidi" w:hAnsiTheme="majorBidi" w:cstheme="majorBidi"/>
          <w:sz w:val="22"/>
          <w:szCs w:val="22"/>
          <w:lang w:val="id-ID"/>
        </w:rPr>
        <w:t>pelajar terjadi di Jabodetabek. Data yang dihimpun oleh BNN menunjukkan tingginya penyalahgunaan</w:t>
      </w:r>
      <w:r w:rsidR="00727F10" w:rsidRPr="00BB52EB">
        <w:rPr>
          <w:rFonts w:asciiTheme="majorBidi" w:hAnsiTheme="majorBidi" w:cstheme="majorBidi"/>
          <w:sz w:val="22"/>
          <w:szCs w:val="22"/>
          <w:lang w:val="id-ID"/>
        </w:rPr>
        <w:t xml:space="preserve"> narkoba </w:t>
      </w:r>
      <w:r w:rsidRPr="00BB52EB">
        <w:rPr>
          <w:rFonts w:asciiTheme="majorBidi" w:hAnsiTheme="majorBidi" w:cstheme="majorBidi"/>
          <w:sz w:val="22"/>
          <w:szCs w:val="22"/>
          <w:lang w:val="id-ID"/>
        </w:rPr>
        <w:t xml:space="preserve">pada pelajar, seperti yang terjadi </w:t>
      </w:r>
      <w:r w:rsidR="00727F10" w:rsidRPr="00BB52EB">
        <w:rPr>
          <w:rFonts w:asciiTheme="majorBidi" w:hAnsiTheme="majorBidi" w:cstheme="majorBidi"/>
          <w:sz w:val="22"/>
          <w:szCs w:val="22"/>
          <w:lang w:val="id-ID"/>
        </w:rPr>
        <w:t>di k</w:t>
      </w:r>
      <w:r w:rsidRPr="00BB52EB">
        <w:rPr>
          <w:rFonts w:asciiTheme="majorBidi" w:hAnsiTheme="majorBidi" w:cstheme="majorBidi"/>
          <w:sz w:val="22"/>
          <w:szCs w:val="22"/>
          <w:lang w:val="id-ID"/>
        </w:rPr>
        <w:t xml:space="preserve">ota Surabaya pada bulan Januari hingga </w:t>
      </w:r>
      <w:r w:rsidR="00727F10" w:rsidRPr="00BB52EB">
        <w:rPr>
          <w:rFonts w:asciiTheme="majorBidi" w:hAnsiTheme="majorBidi" w:cstheme="majorBidi"/>
          <w:sz w:val="22"/>
          <w:szCs w:val="22"/>
          <w:lang w:val="id-ID"/>
        </w:rPr>
        <w:t>November</w:t>
      </w:r>
      <w:r w:rsidRPr="00BB52EB">
        <w:rPr>
          <w:rFonts w:asciiTheme="majorBidi" w:hAnsiTheme="majorBidi" w:cstheme="majorBidi"/>
          <w:sz w:val="22"/>
          <w:szCs w:val="22"/>
          <w:lang w:val="id-ID"/>
        </w:rPr>
        <w:t xml:space="preserve"> pada tahun 2016, yang meroket </w:t>
      </w:r>
      <w:r w:rsidR="007B4317" w:rsidRPr="00BB52EB">
        <w:rPr>
          <w:rFonts w:asciiTheme="majorBidi" w:hAnsiTheme="majorBidi" w:cstheme="majorBidi"/>
          <w:sz w:val="22"/>
          <w:szCs w:val="22"/>
          <w:lang w:val="id-ID"/>
        </w:rPr>
        <w:t xml:space="preserve">dari tahun </w:t>
      </w:r>
      <w:r w:rsidRPr="00BB52EB">
        <w:rPr>
          <w:rFonts w:asciiTheme="majorBidi" w:hAnsiTheme="majorBidi" w:cstheme="majorBidi"/>
          <w:sz w:val="22"/>
          <w:szCs w:val="22"/>
          <w:lang w:val="id-ID"/>
        </w:rPr>
        <w:t>2015 dengan jumlah mencapai 200 orang pelajar</w:t>
      </w:r>
      <w:r w:rsidR="00727F10" w:rsidRPr="00BB52EB">
        <w:rPr>
          <w:rFonts w:asciiTheme="majorBidi" w:hAnsiTheme="majorBidi" w:cstheme="majorBidi"/>
          <w:sz w:val="22"/>
          <w:szCs w:val="22"/>
          <w:lang w:val="id-ID"/>
        </w:rPr>
        <w:t xml:space="preserve">. </w:t>
      </w:r>
      <w:r w:rsidR="00A97D67" w:rsidRPr="00BB52EB">
        <w:rPr>
          <w:rFonts w:asciiTheme="majorBidi" w:hAnsiTheme="majorBidi" w:cstheme="majorBidi"/>
          <w:sz w:val="22"/>
          <w:szCs w:val="22"/>
          <w:lang w:val="id-ID"/>
        </w:rPr>
        <w:t xml:space="preserve">Melihat kondisi yang sudah tidak stabil dan </w:t>
      </w:r>
      <w:r w:rsidR="00390F1D" w:rsidRPr="00BB52EB">
        <w:rPr>
          <w:rFonts w:asciiTheme="majorBidi" w:hAnsiTheme="majorBidi" w:cstheme="majorBidi"/>
          <w:sz w:val="22"/>
          <w:szCs w:val="22"/>
          <w:lang w:val="id-ID"/>
        </w:rPr>
        <w:t xml:space="preserve">cenderung </w:t>
      </w:r>
      <w:r w:rsidR="00A97D67" w:rsidRPr="00BB52EB">
        <w:rPr>
          <w:rFonts w:asciiTheme="majorBidi" w:hAnsiTheme="majorBidi" w:cstheme="majorBidi"/>
          <w:sz w:val="22"/>
          <w:szCs w:val="22"/>
          <w:lang w:val="id-ID"/>
        </w:rPr>
        <w:t xml:space="preserve">bergeser dari nilai-nilai yang ada, maka penelitian ini lebih mengarah kepada perbandingan antara idealitas dan realitas adab pada lingkungan Fakultas Tarbiyah dan Ilmu Keguruan IAIN Samarinda. </w:t>
      </w:r>
      <w:r w:rsidR="00D05D64" w:rsidRPr="00BB52EB">
        <w:rPr>
          <w:rFonts w:asciiTheme="majorBidi" w:hAnsiTheme="majorBidi" w:cstheme="majorBidi"/>
          <w:sz w:val="22"/>
          <w:szCs w:val="22"/>
          <w:lang w:val="id-ID"/>
        </w:rPr>
        <w:t>Adab secara teori telah banyak dipahami oleh m</w:t>
      </w:r>
      <w:r w:rsidR="001F2C0D" w:rsidRPr="00BB52EB">
        <w:rPr>
          <w:rFonts w:asciiTheme="majorBidi" w:hAnsiTheme="majorBidi" w:cstheme="majorBidi"/>
          <w:sz w:val="22"/>
          <w:szCs w:val="22"/>
          <w:lang w:val="id-ID"/>
        </w:rPr>
        <w:t>ahasiswa/i IAIN Samarinda yang dipelajari dalam kurun waktu 1 tahun ajaran</w:t>
      </w:r>
      <w:r w:rsidR="00E97E38" w:rsidRPr="00BB52EB">
        <w:rPr>
          <w:rFonts w:asciiTheme="majorBidi" w:hAnsiTheme="majorBidi" w:cstheme="majorBidi"/>
          <w:sz w:val="22"/>
          <w:szCs w:val="22"/>
          <w:lang w:val="id-ID"/>
        </w:rPr>
        <w:t xml:space="preserve"> dengan rujukan Ta’limul Muta’allim</w:t>
      </w:r>
      <w:r w:rsidR="001F2C0D" w:rsidRPr="00BB52EB">
        <w:rPr>
          <w:rFonts w:asciiTheme="majorBidi" w:hAnsiTheme="majorBidi" w:cstheme="majorBidi"/>
          <w:sz w:val="22"/>
          <w:szCs w:val="22"/>
          <w:lang w:val="id-ID"/>
        </w:rPr>
        <w:t>. Namun dalam praktiknya, peneliti melihat adanya perbedaan yang terjadi dari cara menghormati guru hingga memuliakan ilmu.</w:t>
      </w:r>
      <w:r w:rsidR="00E545ED" w:rsidRPr="00BB52EB">
        <w:rPr>
          <w:rFonts w:asciiTheme="majorBidi" w:hAnsiTheme="majorBidi" w:cstheme="majorBidi"/>
          <w:sz w:val="22"/>
          <w:szCs w:val="22"/>
          <w:lang w:val="id-ID"/>
        </w:rPr>
        <w:t xml:space="preserve"> Khususnya pada</w:t>
      </w:r>
      <w:r w:rsidR="001F2C0D" w:rsidRPr="00BB52EB">
        <w:rPr>
          <w:rFonts w:asciiTheme="majorBidi" w:hAnsiTheme="majorBidi" w:cstheme="majorBidi"/>
          <w:sz w:val="22"/>
          <w:szCs w:val="22"/>
          <w:lang w:val="id-ID"/>
        </w:rPr>
        <w:t xml:space="preserve"> </w:t>
      </w:r>
      <w:r w:rsidR="00E545ED" w:rsidRPr="00BB52EB">
        <w:rPr>
          <w:rFonts w:asciiTheme="majorBidi" w:hAnsiTheme="majorBidi" w:cstheme="majorBidi"/>
          <w:sz w:val="22"/>
          <w:szCs w:val="22"/>
          <w:lang w:val="id-ID"/>
        </w:rPr>
        <w:t xml:space="preserve">FTIK yang menjadi cikal bakal pendidik di masa depan dengan tantangan yang semakin besar di tengah derasnya pengaruh globalisasi. </w:t>
      </w:r>
      <w:r w:rsidR="00E71933" w:rsidRPr="00BB52EB">
        <w:rPr>
          <w:rFonts w:asciiTheme="majorBidi" w:hAnsiTheme="majorBidi" w:cstheme="majorBidi"/>
          <w:sz w:val="22"/>
          <w:szCs w:val="22"/>
          <w:lang w:val="id-ID"/>
        </w:rPr>
        <w:t>Sehingga p</w:t>
      </w:r>
      <w:r w:rsidR="00E545ED" w:rsidRPr="00BB52EB">
        <w:rPr>
          <w:rFonts w:asciiTheme="majorBidi" w:hAnsiTheme="majorBidi" w:cstheme="majorBidi"/>
          <w:sz w:val="22"/>
          <w:szCs w:val="22"/>
          <w:lang w:val="id-ID"/>
        </w:rPr>
        <w:t>erlu kiranya p</w:t>
      </w:r>
      <w:r w:rsidR="00E71933" w:rsidRPr="00BB52EB">
        <w:rPr>
          <w:rFonts w:asciiTheme="majorBidi" w:hAnsiTheme="majorBidi" w:cstheme="majorBidi"/>
          <w:sz w:val="22"/>
          <w:szCs w:val="22"/>
          <w:lang w:val="id-ID"/>
        </w:rPr>
        <w:t xml:space="preserve">eneliti </w:t>
      </w:r>
      <w:r w:rsidR="00A97D67" w:rsidRPr="00BB52EB">
        <w:rPr>
          <w:rFonts w:asciiTheme="majorBidi" w:hAnsiTheme="majorBidi" w:cstheme="majorBidi"/>
          <w:sz w:val="22"/>
          <w:szCs w:val="22"/>
          <w:lang w:val="id-ID"/>
        </w:rPr>
        <w:t>menyajikan alasan atau penyebab</w:t>
      </w:r>
      <w:r w:rsidR="00D05D64" w:rsidRPr="00BB52EB">
        <w:rPr>
          <w:rFonts w:asciiTheme="majorBidi" w:hAnsiTheme="majorBidi" w:cstheme="majorBidi"/>
          <w:sz w:val="22"/>
          <w:szCs w:val="22"/>
          <w:lang w:val="id-ID"/>
        </w:rPr>
        <w:t xml:space="preserve"> </w:t>
      </w:r>
      <w:r w:rsidR="00E545ED" w:rsidRPr="00BB52EB">
        <w:rPr>
          <w:rFonts w:asciiTheme="majorBidi" w:hAnsiTheme="majorBidi" w:cstheme="majorBidi"/>
          <w:sz w:val="22"/>
          <w:szCs w:val="22"/>
          <w:lang w:val="id-ID"/>
        </w:rPr>
        <w:t xml:space="preserve">yang disertai dengan </w:t>
      </w:r>
      <w:r w:rsidR="00D86E43" w:rsidRPr="00BB52EB">
        <w:rPr>
          <w:rFonts w:asciiTheme="majorBidi" w:hAnsiTheme="majorBidi" w:cstheme="majorBidi"/>
          <w:sz w:val="22"/>
          <w:szCs w:val="22"/>
          <w:lang w:val="id-ID"/>
        </w:rPr>
        <w:t xml:space="preserve">solusi </w:t>
      </w:r>
      <w:r w:rsidR="003B696B" w:rsidRPr="00BB52EB">
        <w:rPr>
          <w:rFonts w:asciiTheme="majorBidi" w:hAnsiTheme="majorBidi" w:cstheme="majorBidi"/>
          <w:sz w:val="22"/>
          <w:szCs w:val="22"/>
          <w:lang w:val="id-ID"/>
        </w:rPr>
        <w:t>da</w:t>
      </w:r>
      <w:r w:rsidR="00D05D64" w:rsidRPr="00BB52EB">
        <w:rPr>
          <w:rFonts w:asciiTheme="majorBidi" w:hAnsiTheme="majorBidi" w:cstheme="majorBidi"/>
          <w:sz w:val="22"/>
          <w:szCs w:val="22"/>
          <w:lang w:val="id-ID"/>
        </w:rPr>
        <w:t xml:space="preserve">ri kesenjangan tersebut, agar pembaca juga mampu mengoreksi dan memperbaiki keadaan tanpa menafikan kehidupan di era millenial. </w:t>
      </w:r>
    </w:p>
    <w:p w:rsidR="00244215" w:rsidRPr="00BB52EB" w:rsidRDefault="00244215" w:rsidP="007B4317">
      <w:pPr>
        <w:spacing w:after="0" w:line="240" w:lineRule="auto"/>
        <w:ind w:firstLine="425"/>
        <w:contextualSpacing/>
        <w:jc w:val="both"/>
        <w:rPr>
          <w:rFonts w:asciiTheme="majorBidi" w:hAnsiTheme="majorBidi" w:cstheme="majorBidi"/>
          <w:lang w:val="id-ID"/>
        </w:rPr>
      </w:pPr>
    </w:p>
    <w:p w:rsidR="006735C2" w:rsidRPr="00BB52EB" w:rsidRDefault="006735C2" w:rsidP="00B90290">
      <w:pPr>
        <w:tabs>
          <w:tab w:val="left" w:pos="2127"/>
        </w:tabs>
        <w:spacing w:after="0" w:line="240" w:lineRule="auto"/>
        <w:jc w:val="both"/>
        <w:rPr>
          <w:rFonts w:asciiTheme="majorBidi" w:hAnsiTheme="majorBidi" w:cstheme="majorBidi"/>
          <w:b/>
          <w:bCs/>
          <w:lang w:val="id-ID"/>
        </w:rPr>
      </w:pPr>
      <w:r w:rsidRPr="00BB52EB">
        <w:rPr>
          <w:rFonts w:asciiTheme="majorBidi" w:hAnsiTheme="majorBidi" w:cstheme="majorBidi"/>
          <w:b/>
          <w:bCs/>
          <w:lang w:val="id-ID"/>
        </w:rPr>
        <w:t>METODE PENELITIAN</w:t>
      </w:r>
    </w:p>
    <w:p w:rsidR="006735C2" w:rsidRPr="00BB52EB" w:rsidRDefault="003E235B" w:rsidP="00D35BB9">
      <w:pPr>
        <w:tabs>
          <w:tab w:val="left" w:pos="2127"/>
        </w:tabs>
        <w:spacing w:line="240" w:lineRule="auto"/>
        <w:ind w:firstLine="284"/>
        <w:jc w:val="both"/>
        <w:rPr>
          <w:rFonts w:asciiTheme="majorBidi" w:hAnsiTheme="majorBidi" w:cstheme="majorBidi"/>
          <w:lang w:val="id-ID"/>
        </w:rPr>
      </w:pPr>
      <w:r w:rsidRPr="00BB52EB">
        <w:rPr>
          <w:rFonts w:asciiTheme="majorBidi" w:hAnsiTheme="majorBidi" w:cstheme="majorBidi"/>
          <w:lang w:val="id-ID"/>
        </w:rPr>
        <w:t xml:space="preserve"> </w:t>
      </w:r>
      <w:r w:rsidR="006A3E60" w:rsidRPr="00BB52EB">
        <w:rPr>
          <w:rFonts w:asciiTheme="majorBidi" w:hAnsiTheme="majorBidi" w:cstheme="majorBidi"/>
          <w:lang w:val="id-ID"/>
        </w:rPr>
        <w:t>Desain penelitian</w:t>
      </w:r>
      <w:r w:rsidR="006735C2" w:rsidRPr="00BB52EB">
        <w:rPr>
          <w:rFonts w:asciiTheme="majorBidi" w:hAnsiTheme="majorBidi" w:cstheme="majorBidi"/>
          <w:lang w:val="id-ID"/>
        </w:rPr>
        <w:t xml:space="preserve"> </w:t>
      </w:r>
      <w:r w:rsidR="00144ADF" w:rsidRPr="00BB52EB">
        <w:rPr>
          <w:rFonts w:asciiTheme="majorBidi" w:hAnsiTheme="majorBidi" w:cstheme="majorBidi"/>
          <w:lang w:val="id-ID"/>
        </w:rPr>
        <w:t xml:space="preserve">yang digunakan </w:t>
      </w:r>
      <w:r w:rsidR="00614089" w:rsidRPr="00BB52EB">
        <w:rPr>
          <w:rFonts w:asciiTheme="majorBidi" w:hAnsiTheme="majorBidi" w:cstheme="majorBidi"/>
          <w:lang w:val="id-ID"/>
        </w:rPr>
        <w:t>adalah deskriptif kualitatif yang mampu membantu mengetah</w:t>
      </w:r>
      <w:r w:rsidR="008A5F2C" w:rsidRPr="00BB52EB">
        <w:rPr>
          <w:rFonts w:asciiTheme="majorBidi" w:hAnsiTheme="majorBidi" w:cstheme="majorBidi"/>
          <w:lang w:val="id-ID"/>
        </w:rPr>
        <w:t>ui gambaran secara umum tentang sesuatu yang ingin digambarka</w:t>
      </w:r>
      <w:r w:rsidR="006A3E60" w:rsidRPr="00BB52EB">
        <w:rPr>
          <w:rFonts w:asciiTheme="majorBidi" w:hAnsiTheme="majorBidi" w:cstheme="majorBidi"/>
          <w:lang w:val="id-ID"/>
        </w:rPr>
        <w:t xml:space="preserve">n dalam penelitian ini, yakni adab dalam idealitas dan realitasnya di masa modern. </w:t>
      </w:r>
      <w:r w:rsidR="006735C2" w:rsidRPr="00BB52EB">
        <w:rPr>
          <w:rFonts w:asciiTheme="majorBidi" w:hAnsiTheme="majorBidi" w:cstheme="majorBidi"/>
          <w:lang w:val="id-ID"/>
        </w:rPr>
        <w:t>Subjek penelitian adalah mahasiswa Fakultas Tarbiyah dan Ilmu Keguruan IAIN Samarinda.</w:t>
      </w:r>
      <w:r w:rsidR="008A5F2C" w:rsidRPr="00BB52EB">
        <w:rPr>
          <w:rFonts w:asciiTheme="majorBidi" w:hAnsiTheme="majorBidi" w:cstheme="majorBidi"/>
          <w:lang w:val="id-ID"/>
        </w:rPr>
        <w:t xml:space="preserve"> Mahasiswa FTIK dipilih sebab latar belakang keilmuwan yang mengarahkan kepada pembentukan pendidik dengan dasar Al-Qur’an dan Hadits, dengan tujuan dapat mengajarkan ilmu pengetahuan dengan tidak meninggalkan nilai-nilai Islam di dalamnya.</w:t>
      </w:r>
      <w:r w:rsidR="006A3E60" w:rsidRPr="00BB52EB">
        <w:rPr>
          <w:rFonts w:asciiTheme="majorBidi" w:hAnsiTheme="majorBidi" w:cstheme="majorBidi"/>
          <w:lang w:val="id-ID"/>
        </w:rPr>
        <w:t xml:space="preserve"> Adapun i</w:t>
      </w:r>
      <w:r w:rsidR="006735C2" w:rsidRPr="00BB52EB">
        <w:rPr>
          <w:rFonts w:asciiTheme="majorBidi" w:hAnsiTheme="majorBidi" w:cstheme="majorBidi"/>
          <w:lang w:val="id-ID"/>
        </w:rPr>
        <w:t>nstrumen</w:t>
      </w:r>
      <w:r w:rsidR="006A3E60" w:rsidRPr="00BB52EB">
        <w:rPr>
          <w:rFonts w:asciiTheme="majorBidi" w:hAnsiTheme="majorBidi" w:cstheme="majorBidi"/>
          <w:lang w:val="id-ID"/>
        </w:rPr>
        <w:t xml:space="preserve"> yang digunakan adalah angket yang d</w:t>
      </w:r>
      <w:r w:rsidR="008A5F2C" w:rsidRPr="00BB52EB">
        <w:rPr>
          <w:rFonts w:asciiTheme="majorBidi" w:hAnsiTheme="majorBidi" w:cstheme="majorBidi"/>
          <w:lang w:val="id-ID"/>
        </w:rPr>
        <w:t xml:space="preserve">ibuat berdasarkan </w:t>
      </w:r>
      <w:r w:rsidR="006A3E60" w:rsidRPr="00BB52EB">
        <w:rPr>
          <w:rFonts w:asciiTheme="majorBidi" w:hAnsiTheme="majorBidi" w:cstheme="majorBidi"/>
          <w:lang w:val="id-ID"/>
        </w:rPr>
        <w:t>masalah</w:t>
      </w:r>
      <w:r w:rsidR="00E73011" w:rsidRPr="00BB52EB">
        <w:rPr>
          <w:rFonts w:asciiTheme="majorBidi" w:hAnsiTheme="majorBidi" w:cstheme="majorBidi"/>
          <w:lang w:val="id-ID"/>
        </w:rPr>
        <w:t xml:space="preserve"> seputar adab</w:t>
      </w:r>
      <w:r w:rsidR="00045588" w:rsidRPr="00BB52EB">
        <w:rPr>
          <w:rFonts w:asciiTheme="majorBidi" w:hAnsiTheme="majorBidi" w:cstheme="majorBidi"/>
          <w:lang w:val="id-ID"/>
        </w:rPr>
        <w:t xml:space="preserve"> sebanyak </w:t>
      </w:r>
      <w:r w:rsidR="00D35BB9" w:rsidRPr="00BB52EB">
        <w:rPr>
          <w:rFonts w:asciiTheme="majorBidi" w:hAnsiTheme="majorBidi" w:cstheme="majorBidi"/>
          <w:lang w:val="id-ID"/>
        </w:rPr>
        <w:t>7</w:t>
      </w:r>
      <w:r w:rsidR="00045588" w:rsidRPr="00BB52EB">
        <w:rPr>
          <w:rFonts w:asciiTheme="majorBidi" w:hAnsiTheme="majorBidi" w:cstheme="majorBidi"/>
          <w:lang w:val="id-ID"/>
        </w:rPr>
        <w:t xml:space="preserve"> butir pernyataan</w:t>
      </w:r>
      <w:r w:rsidR="00D35BB9" w:rsidRPr="00BB52EB">
        <w:rPr>
          <w:rFonts w:asciiTheme="majorBidi" w:hAnsiTheme="majorBidi" w:cstheme="majorBidi"/>
          <w:lang w:val="id-ID"/>
        </w:rPr>
        <w:t xml:space="preserve"> yang</w:t>
      </w:r>
      <w:r w:rsidR="0026527A" w:rsidRPr="00BB52EB">
        <w:rPr>
          <w:rFonts w:asciiTheme="majorBidi" w:hAnsiTheme="majorBidi" w:cstheme="majorBidi"/>
          <w:lang w:val="id-ID"/>
        </w:rPr>
        <w:t xml:space="preserve"> diberikan kepada</w:t>
      </w:r>
      <w:r w:rsidR="008A5F2C" w:rsidRPr="00BB52EB">
        <w:rPr>
          <w:rFonts w:asciiTheme="majorBidi" w:hAnsiTheme="majorBidi" w:cstheme="majorBidi"/>
          <w:lang w:val="id-ID"/>
        </w:rPr>
        <w:t xml:space="preserve"> mahasiswa</w:t>
      </w:r>
      <w:r w:rsidR="0091524E" w:rsidRPr="00BB52EB">
        <w:rPr>
          <w:rFonts w:asciiTheme="majorBidi" w:hAnsiTheme="majorBidi" w:cstheme="majorBidi"/>
          <w:lang w:val="id-ID"/>
        </w:rPr>
        <w:t xml:space="preserve"> FTIK</w:t>
      </w:r>
      <w:r w:rsidR="006A3E60" w:rsidRPr="00BB52EB">
        <w:rPr>
          <w:rFonts w:asciiTheme="majorBidi" w:hAnsiTheme="majorBidi" w:cstheme="majorBidi"/>
          <w:lang w:val="id-ID"/>
        </w:rPr>
        <w:t xml:space="preserve"> secara acak</w:t>
      </w:r>
      <w:r w:rsidR="00B90290" w:rsidRPr="00BB52EB">
        <w:rPr>
          <w:rFonts w:asciiTheme="majorBidi" w:hAnsiTheme="majorBidi" w:cstheme="majorBidi"/>
          <w:lang w:val="id-ID"/>
        </w:rPr>
        <w:t xml:space="preserve"> dan disertai dengan alasan dalam menanggapi jawaban tersebut</w:t>
      </w:r>
      <w:r w:rsidR="008A5F2C" w:rsidRPr="00BB52EB">
        <w:rPr>
          <w:rFonts w:asciiTheme="majorBidi" w:hAnsiTheme="majorBidi" w:cstheme="majorBidi"/>
          <w:lang w:val="id-ID"/>
        </w:rPr>
        <w:t>.</w:t>
      </w:r>
      <w:r w:rsidR="006A3E60" w:rsidRPr="00BB52EB">
        <w:rPr>
          <w:rFonts w:asciiTheme="majorBidi" w:hAnsiTheme="majorBidi" w:cstheme="majorBidi"/>
          <w:lang w:val="id-ID"/>
        </w:rPr>
        <w:t xml:space="preserve"> Sehingga</w:t>
      </w:r>
      <w:r w:rsidR="00C6469D" w:rsidRPr="00BB52EB">
        <w:rPr>
          <w:rFonts w:asciiTheme="majorBidi" w:hAnsiTheme="majorBidi" w:cstheme="majorBidi"/>
          <w:lang w:val="id-ID"/>
        </w:rPr>
        <w:t>,</w:t>
      </w:r>
      <w:r w:rsidR="006A3E60" w:rsidRPr="00BB52EB">
        <w:rPr>
          <w:rFonts w:asciiTheme="majorBidi" w:hAnsiTheme="majorBidi" w:cstheme="majorBidi"/>
          <w:lang w:val="id-ID"/>
        </w:rPr>
        <w:t xml:space="preserve"> dalam a</w:t>
      </w:r>
      <w:r w:rsidR="006735C2" w:rsidRPr="00BB52EB">
        <w:rPr>
          <w:rFonts w:asciiTheme="majorBidi" w:hAnsiTheme="majorBidi" w:cstheme="majorBidi"/>
          <w:lang w:val="id-ID"/>
        </w:rPr>
        <w:t xml:space="preserve">nalisis data </w:t>
      </w:r>
      <w:r w:rsidR="006A3E60" w:rsidRPr="00BB52EB">
        <w:rPr>
          <w:rFonts w:asciiTheme="majorBidi" w:hAnsiTheme="majorBidi" w:cstheme="majorBidi"/>
          <w:lang w:val="id-ID"/>
        </w:rPr>
        <w:t xml:space="preserve">akan </w:t>
      </w:r>
      <w:r w:rsidR="006735C2" w:rsidRPr="00BB52EB">
        <w:rPr>
          <w:rFonts w:asciiTheme="majorBidi" w:hAnsiTheme="majorBidi" w:cstheme="majorBidi"/>
          <w:lang w:val="id-ID"/>
        </w:rPr>
        <w:t>dihitung dengan mencari persent</w:t>
      </w:r>
      <w:r w:rsidR="00E73011" w:rsidRPr="00BB52EB">
        <w:rPr>
          <w:rFonts w:asciiTheme="majorBidi" w:hAnsiTheme="majorBidi" w:cstheme="majorBidi"/>
          <w:lang w:val="id-ID"/>
        </w:rPr>
        <w:t>ase dari setiap butir pernyataan yang mengacu pada tanggapan koresponden.</w:t>
      </w:r>
    </w:p>
    <w:p w:rsidR="00614E4F" w:rsidRPr="00BB52EB" w:rsidRDefault="00614E4F" w:rsidP="007311B2">
      <w:pPr>
        <w:tabs>
          <w:tab w:val="left" w:pos="2127"/>
        </w:tabs>
        <w:spacing w:after="0" w:line="240" w:lineRule="auto"/>
        <w:jc w:val="both"/>
        <w:rPr>
          <w:rFonts w:asciiTheme="majorBidi" w:hAnsiTheme="majorBidi" w:cstheme="majorBidi"/>
          <w:b/>
          <w:bCs/>
          <w:color w:val="FF0000"/>
          <w:lang w:val="id-ID"/>
        </w:rPr>
      </w:pPr>
      <w:r w:rsidRPr="00BB52EB">
        <w:rPr>
          <w:rFonts w:asciiTheme="majorBidi" w:hAnsiTheme="majorBidi" w:cstheme="majorBidi"/>
          <w:b/>
          <w:bCs/>
          <w:lang w:val="id-ID"/>
        </w:rPr>
        <w:t>TEMUAN PENELITIAN</w:t>
      </w:r>
    </w:p>
    <w:p w:rsidR="00E00F1C" w:rsidRPr="00BB52EB" w:rsidRDefault="00C6469D" w:rsidP="00BC1984">
      <w:pPr>
        <w:tabs>
          <w:tab w:val="left" w:pos="2127"/>
        </w:tabs>
        <w:spacing w:after="0" w:line="240" w:lineRule="auto"/>
        <w:ind w:firstLine="284"/>
        <w:jc w:val="both"/>
        <w:rPr>
          <w:rFonts w:asciiTheme="majorBidi" w:hAnsiTheme="majorBidi" w:cstheme="majorBidi"/>
          <w:lang w:val="id-ID"/>
        </w:rPr>
      </w:pPr>
      <w:r w:rsidRPr="00BB52EB">
        <w:rPr>
          <w:rFonts w:asciiTheme="majorBidi" w:hAnsiTheme="majorBidi" w:cstheme="majorBidi"/>
          <w:lang w:val="id-ID"/>
        </w:rPr>
        <w:t xml:space="preserve">Angket disebar kepada mahasiswa Fakultas Tarbiyah dan Ilmu Keguruan sebab orientasi pendidikannya yang mengarah kepada pembentukan pendidik yang baik bagi pendidikan dan peserta didiknya. </w:t>
      </w:r>
      <w:r w:rsidR="00F70224" w:rsidRPr="00BB52EB">
        <w:rPr>
          <w:rFonts w:asciiTheme="majorBidi" w:hAnsiTheme="majorBidi" w:cstheme="majorBidi"/>
          <w:lang w:val="id-ID"/>
        </w:rPr>
        <w:t xml:space="preserve">Berikut </w:t>
      </w:r>
      <w:r w:rsidR="00045519" w:rsidRPr="00BB52EB">
        <w:rPr>
          <w:rFonts w:asciiTheme="majorBidi" w:hAnsiTheme="majorBidi" w:cstheme="majorBidi"/>
          <w:lang w:val="id-ID"/>
        </w:rPr>
        <w:t>persentase</w:t>
      </w:r>
      <w:r w:rsidR="00F70224" w:rsidRPr="00BB52EB">
        <w:rPr>
          <w:rFonts w:asciiTheme="majorBidi" w:hAnsiTheme="majorBidi" w:cstheme="majorBidi"/>
          <w:lang w:val="id-ID"/>
        </w:rPr>
        <w:t xml:space="preserve"> adab </w:t>
      </w:r>
      <w:r w:rsidR="000E435F" w:rsidRPr="00BB52EB">
        <w:rPr>
          <w:rFonts w:asciiTheme="majorBidi" w:hAnsiTheme="majorBidi" w:cstheme="majorBidi"/>
          <w:lang w:val="id-ID"/>
        </w:rPr>
        <w:t xml:space="preserve">dari </w:t>
      </w:r>
      <w:r w:rsidR="00F70224" w:rsidRPr="00BB52EB">
        <w:rPr>
          <w:rFonts w:asciiTheme="majorBidi" w:hAnsiTheme="majorBidi" w:cstheme="majorBidi"/>
          <w:lang w:val="id-ID"/>
        </w:rPr>
        <w:t>hasil tanggapan mahasiswa FTIK:</w:t>
      </w:r>
    </w:p>
    <w:p w:rsidR="00AB77D9" w:rsidRDefault="00AB77D9" w:rsidP="00BC1984">
      <w:pPr>
        <w:tabs>
          <w:tab w:val="left" w:pos="-284"/>
        </w:tabs>
        <w:spacing w:after="110" w:line="240" w:lineRule="auto"/>
        <w:jc w:val="both"/>
        <w:rPr>
          <w:rFonts w:asciiTheme="majorBidi" w:hAnsiTheme="majorBidi" w:cstheme="majorBidi"/>
          <w:b/>
          <w:bCs/>
          <w:lang w:val="id-ID"/>
        </w:rPr>
      </w:pPr>
      <w:r>
        <w:rPr>
          <w:rFonts w:asciiTheme="majorBidi" w:hAnsiTheme="majorBidi" w:cstheme="majorBidi"/>
          <w:b/>
          <w:bCs/>
          <w:lang w:val="id-ID"/>
        </w:rPr>
        <w:t xml:space="preserve">Persentase dari total </w:t>
      </w:r>
      <w:r w:rsidR="00BC1984">
        <w:rPr>
          <w:rFonts w:asciiTheme="majorBidi" w:hAnsiTheme="majorBidi" w:cstheme="majorBidi"/>
          <w:b/>
          <w:bCs/>
          <w:lang w:val="id-ID"/>
        </w:rPr>
        <w:t>Jawaban</w:t>
      </w:r>
    </w:p>
    <w:tbl>
      <w:tblPr>
        <w:tblStyle w:val="TableGrid"/>
        <w:tblW w:w="0" w:type="auto"/>
        <w:tblInd w:w="108" w:type="dxa"/>
        <w:tblLook w:val="04A0" w:firstRow="1" w:lastRow="0" w:firstColumn="1" w:lastColumn="0" w:noHBand="0" w:noVBand="1"/>
      </w:tblPr>
      <w:tblGrid>
        <w:gridCol w:w="1170"/>
        <w:gridCol w:w="1028"/>
        <w:gridCol w:w="1028"/>
        <w:gridCol w:w="1029"/>
        <w:gridCol w:w="1037"/>
        <w:gridCol w:w="1029"/>
        <w:gridCol w:w="1029"/>
        <w:gridCol w:w="1029"/>
      </w:tblGrid>
      <w:tr w:rsidR="00AB77D9" w:rsidTr="00BC1984">
        <w:tc>
          <w:tcPr>
            <w:tcW w:w="1087" w:type="dxa"/>
          </w:tcPr>
          <w:p w:rsidR="00AB77D9" w:rsidRDefault="00AB77D9" w:rsidP="00AB77D9">
            <w:pPr>
              <w:tabs>
                <w:tab w:val="left" w:pos="-284"/>
              </w:tabs>
              <w:jc w:val="both"/>
              <w:rPr>
                <w:rFonts w:asciiTheme="majorBidi" w:hAnsiTheme="majorBidi" w:cstheme="majorBidi"/>
                <w:b/>
                <w:bCs/>
                <w:lang w:val="id-ID"/>
              </w:rPr>
            </w:pPr>
            <w:r>
              <w:rPr>
                <w:rFonts w:asciiTheme="majorBidi" w:hAnsiTheme="majorBidi" w:cstheme="majorBidi"/>
                <w:b/>
                <w:bCs/>
                <w:lang w:val="id-ID"/>
              </w:rPr>
              <w:t>Ket.</w:t>
            </w:r>
          </w:p>
        </w:tc>
        <w:tc>
          <w:tcPr>
            <w:tcW w:w="1041" w:type="dxa"/>
          </w:tcPr>
          <w:p w:rsidR="00AB77D9" w:rsidRDefault="00AB77D9" w:rsidP="00AB77D9">
            <w:pPr>
              <w:tabs>
                <w:tab w:val="left" w:pos="-284"/>
              </w:tabs>
              <w:jc w:val="both"/>
              <w:rPr>
                <w:rFonts w:asciiTheme="majorBidi" w:hAnsiTheme="majorBidi" w:cstheme="majorBidi"/>
                <w:b/>
                <w:bCs/>
                <w:lang w:val="id-ID"/>
              </w:rPr>
            </w:pPr>
            <w:r>
              <w:rPr>
                <w:rFonts w:asciiTheme="majorBidi" w:hAnsiTheme="majorBidi" w:cstheme="majorBidi"/>
                <w:b/>
                <w:bCs/>
                <w:lang w:val="id-ID"/>
              </w:rPr>
              <w:t>P1</w:t>
            </w:r>
          </w:p>
        </w:tc>
        <w:tc>
          <w:tcPr>
            <w:tcW w:w="1041" w:type="dxa"/>
          </w:tcPr>
          <w:p w:rsidR="00AB77D9" w:rsidRDefault="00AB77D9" w:rsidP="00AB77D9">
            <w:pPr>
              <w:tabs>
                <w:tab w:val="left" w:pos="-284"/>
              </w:tabs>
              <w:jc w:val="both"/>
              <w:rPr>
                <w:rFonts w:asciiTheme="majorBidi" w:hAnsiTheme="majorBidi" w:cstheme="majorBidi"/>
                <w:b/>
                <w:bCs/>
                <w:lang w:val="id-ID"/>
              </w:rPr>
            </w:pPr>
            <w:r>
              <w:rPr>
                <w:rFonts w:asciiTheme="majorBidi" w:hAnsiTheme="majorBidi" w:cstheme="majorBidi"/>
                <w:b/>
                <w:bCs/>
                <w:lang w:val="id-ID"/>
              </w:rPr>
              <w:t>P2</w:t>
            </w:r>
          </w:p>
        </w:tc>
        <w:tc>
          <w:tcPr>
            <w:tcW w:w="1041" w:type="dxa"/>
          </w:tcPr>
          <w:p w:rsidR="00AB77D9" w:rsidRDefault="00AB77D9" w:rsidP="00AB77D9">
            <w:pPr>
              <w:tabs>
                <w:tab w:val="left" w:pos="-284"/>
              </w:tabs>
              <w:jc w:val="both"/>
              <w:rPr>
                <w:rFonts w:asciiTheme="majorBidi" w:hAnsiTheme="majorBidi" w:cstheme="majorBidi"/>
                <w:b/>
                <w:bCs/>
                <w:lang w:val="id-ID"/>
              </w:rPr>
            </w:pPr>
            <w:r>
              <w:rPr>
                <w:rFonts w:asciiTheme="majorBidi" w:hAnsiTheme="majorBidi" w:cstheme="majorBidi"/>
                <w:b/>
                <w:bCs/>
                <w:lang w:val="id-ID"/>
              </w:rPr>
              <w:t>P3</w:t>
            </w:r>
          </w:p>
        </w:tc>
        <w:tc>
          <w:tcPr>
            <w:tcW w:w="1046" w:type="dxa"/>
          </w:tcPr>
          <w:p w:rsidR="00AB77D9" w:rsidRDefault="00AB77D9" w:rsidP="00AB77D9">
            <w:pPr>
              <w:tabs>
                <w:tab w:val="left" w:pos="-284"/>
              </w:tabs>
              <w:jc w:val="both"/>
              <w:rPr>
                <w:rFonts w:asciiTheme="majorBidi" w:hAnsiTheme="majorBidi" w:cstheme="majorBidi"/>
                <w:b/>
                <w:bCs/>
                <w:lang w:val="id-ID"/>
              </w:rPr>
            </w:pPr>
            <w:r>
              <w:rPr>
                <w:rFonts w:asciiTheme="majorBidi" w:hAnsiTheme="majorBidi" w:cstheme="majorBidi"/>
                <w:b/>
                <w:bCs/>
                <w:lang w:val="id-ID"/>
              </w:rPr>
              <w:t>P4</w:t>
            </w:r>
          </w:p>
        </w:tc>
        <w:tc>
          <w:tcPr>
            <w:tcW w:w="1041" w:type="dxa"/>
          </w:tcPr>
          <w:p w:rsidR="00AB77D9" w:rsidRDefault="00AB77D9" w:rsidP="00AB77D9">
            <w:pPr>
              <w:tabs>
                <w:tab w:val="left" w:pos="-284"/>
              </w:tabs>
              <w:jc w:val="both"/>
              <w:rPr>
                <w:rFonts w:asciiTheme="majorBidi" w:hAnsiTheme="majorBidi" w:cstheme="majorBidi"/>
                <w:b/>
                <w:bCs/>
                <w:lang w:val="id-ID"/>
              </w:rPr>
            </w:pPr>
            <w:r>
              <w:rPr>
                <w:rFonts w:asciiTheme="majorBidi" w:hAnsiTheme="majorBidi" w:cstheme="majorBidi"/>
                <w:b/>
                <w:bCs/>
                <w:lang w:val="id-ID"/>
              </w:rPr>
              <w:t>P5</w:t>
            </w:r>
          </w:p>
        </w:tc>
        <w:tc>
          <w:tcPr>
            <w:tcW w:w="1041" w:type="dxa"/>
          </w:tcPr>
          <w:p w:rsidR="00AB77D9" w:rsidRDefault="00AB77D9" w:rsidP="00AB77D9">
            <w:pPr>
              <w:tabs>
                <w:tab w:val="left" w:pos="-284"/>
              </w:tabs>
              <w:jc w:val="both"/>
              <w:rPr>
                <w:rFonts w:asciiTheme="majorBidi" w:hAnsiTheme="majorBidi" w:cstheme="majorBidi"/>
                <w:b/>
                <w:bCs/>
                <w:lang w:val="id-ID"/>
              </w:rPr>
            </w:pPr>
            <w:r>
              <w:rPr>
                <w:rFonts w:asciiTheme="majorBidi" w:hAnsiTheme="majorBidi" w:cstheme="majorBidi"/>
                <w:b/>
                <w:bCs/>
                <w:lang w:val="id-ID"/>
              </w:rPr>
              <w:t>P6</w:t>
            </w:r>
          </w:p>
        </w:tc>
        <w:tc>
          <w:tcPr>
            <w:tcW w:w="1041" w:type="dxa"/>
          </w:tcPr>
          <w:p w:rsidR="00AB77D9" w:rsidRDefault="00AB77D9" w:rsidP="00AB77D9">
            <w:pPr>
              <w:tabs>
                <w:tab w:val="left" w:pos="-284"/>
              </w:tabs>
              <w:jc w:val="both"/>
              <w:rPr>
                <w:rFonts w:asciiTheme="majorBidi" w:hAnsiTheme="majorBidi" w:cstheme="majorBidi"/>
                <w:b/>
                <w:bCs/>
                <w:lang w:val="id-ID"/>
              </w:rPr>
            </w:pPr>
            <w:r>
              <w:rPr>
                <w:rFonts w:asciiTheme="majorBidi" w:hAnsiTheme="majorBidi" w:cstheme="majorBidi"/>
                <w:b/>
                <w:bCs/>
                <w:lang w:val="id-ID"/>
              </w:rPr>
              <w:t>P7</w:t>
            </w:r>
          </w:p>
        </w:tc>
      </w:tr>
      <w:tr w:rsidR="00AB77D9" w:rsidRPr="00BC1984" w:rsidTr="00BC1984">
        <w:tc>
          <w:tcPr>
            <w:tcW w:w="1087" w:type="dxa"/>
          </w:tcPr>
          <w:p w:rsidR="00AB77D9" w:rsidRPr="00BC1984" w:rsidRDefault="00AB77D9" w:rsidP="004C50CC">
            <w:pPr>
              <w:tabs>
                <w:tab w:val="left" w:pos="-284"/>
                <w:tab w:val="left" w:pos="735"/>
              </w:tabs>
              <w:jc w:val="both"/>
              <w:rPr>
                <w:rFonts w:asciiTheme="majorBidi" w:hAnsiTheme="majorBidi" w:cstheme="majorBidi"/>
                <w:lang w:val="id-ID"/>
              </w:rPr>
            </w:pPr>
            <w:r w:rsidRPr="00BC1984">
              <w:rPr>
                <w:rFonts w:asciiTheme="majorBidi" w:hAnsiTheme="majorBidi" w:cstheme="majorBidi"/>
                <w:lang w:val="id-ID"/>
              </w:rPr>
              <w:t>YA</w:t>
            </w:r>
            <w:r w:rsidR="004C50CC">
              <w:rPr>
                <w:rFonts w:asciiTheme="majorBidi" w:hAnsiTheme="majorBidi" w:cstheme="majorBidi"/>
                <w:lang w:val="id-ID"/>
              </w:rPr>
              <w:tab/>
            </w:r>
          </w:p>
        </w:tc>
        <w:tc>
          <w:tcPr>
            <w:tcW w:w="1041" w:type="dxa"/>
          </w:tcPr>
          <w:p w:rsidR="00AB77D9" w:rsidRPr="00BC1984" w:rsidRDefault="00AB77D9" w:rsidP="00AB77D9">
            <w:pPr>
              <w:tabs>
                <w:tab w:val="left" w:pos="-284"/>
              </w:tabs>
              <w:jc w:val="both"/>
              <w:rPr>
                <w:rFonts w:asciiTheme="majorBidi" w:hAnsiTheme="majorBidi" w:cstheme="majorBidi"/>
                <w:lang w:val="id-ID"/>
              </w:rPr>
            </w:pPr>
            <w:r w:rsidRPr="004C50CC">
              <w:rPr>
                <w:rFonts w:asciiTheme="majorBidi" w:hAnsiTheme="majorBidi" w:cstheme="majorBidi"/>
                <w:highlight w:val="cyan"/>
                <w:lang w:val="id-ID"/>
              </w:rPr>
              <w:t>40%</w:t>
            </w:r>
          </w:p>
        </w:tc>
        <w:tc>
          <w:tcPr>
            <w:tcW w:w="1041" w:type="dxa"/>
          </w:tcPr>
          <w:p w:rsidR="00AB77D9" w:rsidRPr="004C50CC" w:rsidRDefault="00AB77D9" w:rsidP="00AB77D9">
            <w:pPr>
              <w:tabs>
                <w:tab w:val="left" w:pos="-284"/>
              </w:tabs>
              <w:jc w:val="both"/>
              <w:rPr>
                <w:rFonts w:asciiTheme="majorBidi" w:hAnsiTheme="majorBidi" w:cstheme="majorBidi"/>
                <w:highlight w:val="magenta"/>
                <w:lang w:val="id-ID"/>
              </w:rPr>
            </w:pPr>
            <w:r w:rsidRPr="004C50CC">
              <w:rPr>
                <w:rFonts w:asciiTheme="majorBidi" w:hAnsiTheme="majorBidi" w:cstheme="majorBidi"/>
                <w:highlight w:val="magenta"/>
                <w:lang w:val="id-ID"/>
              </w:rPr>
              <w:t>20%</w:t>
            </w:r>
          </w:p>
        </w:tc>
        <w:tc>
          <w:tcPr>
            <w:tcW w:w="1041" w:type="dxa"/>
          </w:tcPr>
          <w:p w:rsidR="00AB77D9" w:rsidRPr="004C50CC" w:rsidRDefault="00AB77D9" w:rsidP="00AB77D9">
            <w:pPr>
              <w:tabs>
                <w:tab w:val="left" w:pos="-284"/>
              </w:tabs>
              <w:jc w:val="both"/>
              <w:rPr>
                <w:rFonts w:asciiTheme="majorBidi" w:hAnsiTheme="majorBidi" w:cstheme="majorBidi"/>
                <w:highlight w:val="cyan"/>
                <w:lang w:val="id-ID"/>
              </w:rPr>
            </w:pPr>
            <w:r w:rsidRPr="004C50CC">
              <w:rPr>
                <w:rFonts w:asciiTheme="majorBidi" w:hAnsiTheme="majorBidi" w:cstheme="majorBidi"/>
                <w:highlight w:val="cyan"/>
                <w:lang w:val="id-ID"/>
              </w:rPr>
              <w:t>63%</w:t>
            </w:r>
          </w:p>
        </w:tc>
        <w:tc>
          <w:tcPr>
            <w:tcW w:w="1046" w:type="dxa"/>
          </w:tcPr>
          <w:p w:rsidR="00AB77D9" w:rsidRPr="004C50CC" w:rsidRDefault="00AB77D9" w:rsidP="00AB77D9">
            <w:pPr>
              <w:tabs>
                <w:tab w:val="left" w:pos="-284"/>
              </w:tabs>
              <w:jc w:val="both"/>
              <w:rPr>
                <w:rFonts w:asciiTheme="majorBidi" w:hAnsiTheme="majorBidi" w:cstheme="majorBidi"/>
                <w:highlight w:val="cyan"/>
                <w:lang w:val="id-ID"/>
              </w:rPr>
            </w:pPr>
            <w:r w:rsidRPr="004C50CC">
              <w:rPr>
                <w:rFonts w:asciiTheme="majorBidi" w:hAnsiTheme="majorBidi" w:cstheme="majorBidi"/>
                <w:highlight w:val="cyan"/>
                <w:lang w:val="id-ID"/>
              </w:rPr>
              <w:t>100%</w:t>
            </w:r>
          </w:p>
        </w:tc>
        <w:tc>
          <w:tcPr>
            <w:tcW w:w="1041" w:type="dxa"/>
          </w:tcPr>
          <w:p w:rsidR="00AB77D9" w:rsidRPr="004C50CC" w:rsidRDefault="00AB77D9" w:rsidP="00AB77D9">
            <w:pPr>
              <w:tabs>
                <w:tab w:val="left" w:pos="-284"/>
              </w:tabs>
              <w:jc w:val="both"/>
              <w:rPr>
                <w:rFonts w:asciiTheme="majorBidi" w:hAnsiTheme="majorBidi" w:cstheme="majorBidi"/>
                <w:highlight w:val="cyan"/>
                <w:lang w:val="id-ID"/>
              </w:rPr>
            </w:pPr>
            <w:r w:rsidRPr="004C50CC">
              <w:rPr>
                <w:rFonts w:asciiTheme="majorBidi" w:hAnsiTheme="majorBidi" w:cstheme="majorBidi"/>
                <w:highlight w:val="cyan"/>
                <w:lang w:val="id-ID"/>
              </w:rPr>
              <w:t>43%</w:t>
            </w:r>
          </w:p>
        </w:tc>
        <w:tc>
          <w:tcPr>
            <w:tcW w:w="1041" w:type="dxa"/>
          </w:tcPr>
          <w:p w:rsidR="00AB77D9" w:rsidRPr="004C50CC" w:rsidRDefault="00AB77D9" w:rsidP="00AB77D9">
            <w:pPr>
              <w:tabs>
                <w:tab w:val="left" w:pos="-284"/>
              </w:tabs>
              <w:jc w:val="both"/>
              <w:rPr>
                <w:rFonts w:asciiTheme="majorBidi" w:hAnsiTheme="majorBidi" w:cstheme="majorBidi"/>
                <w:highlight w:val="magenta"/>
                <w:lang w:val="id-ID"/>
              </w:rPr>
            </w:pPr>
            <w:r w:rsidRPr="004C50CC">
              <w:rPr>
                <w:rFonts w:asciiTheme="majorBidi" w:hAnsiTheme="majorBidi" w:cstheme="majorBidi"/>
                <w:highlight w:val="magenta"/>
                <w:lang w:val="id-ID"/>
              </w:rPr>
              <w:t>37%</w:t>
            </w:r>
          </w:p>
        </w:tc>
        <w:tc>
          <w:tcPr>
            <w:tcW w:w="1041" w:type="dxa"/>
          </w:tcPr>
          <w:p w:rsidR="00AB77D9" w:rsidRPr="004C50CC" w:rsidRDefault="00AB77D9" w:rsidP="00AB77D9">
            <w:pPr>
              <w:tabs>
                <w:tab w:val="left" w:pos="-284"/>
              </w:tabs>
              <w:jc w:val="both"/>
              <w:rPr>
                <w:rFonts w:asciiTheme="majorBidi" w:hAnsiTheme="majorBidi" w:cstheme="majorBidi"/>
                <w:highlight w:val="cyan"/>
                <w:lang w:val="id-ID"/>
              </w:rPr>
            </w:pPr>
            <w:r w:rsidRPr="004C50CC">
              <w:rPr>
                <w:rFonts w:asciiTheme="majorBidi" w:hAnsiTheme="majorBidi" w:cstheme="majorBidi"/>
                <w:highlight w:val="cyan"/>
                <w:lang w:val="id-ID"/>
              </w:rPr>
              <w:t>11%</w:t>
            </w:r>
          </w:p>
        </w:tc>
      </w:tr>
      <w:tr w:rsidR="00AB77D9" w:rsidRPr="00BC1984" w:rsidTr="00BC1984">
        <w:tc>
          <w:tcPr>
            <w:tcW w:w="1087" w:type="dxa"/>
          </w:tcPr>
          <w:p w:rsidR="00AB77D9" w:rsidRPr="00BC1984" w:rsidRDefault="00AB77D9" w:rsidP="00AB77D9">
            <w:pPr>
              <w:tabs>
                <w:tab w:val="left" w:pos="-284"/>
              </w:tabs>
              <w:jc w:val="both"/>
              <w:rPr>
                <w:rFonts w:asciiTheme="majorBidi" w:hAnsiTheme="majorBidi" w:cstheme="majorBidi"/>
                <w:lang w:val="id-ID"/>
              </w:rPr>
            </w:pPr>
            <w:r w:rsidRPr="00BC1984">
              <w:rPr>
                <w:rFonts w:asciiTheme="majorBidi" w:hAnsiTheme="majorBidi" w:cstheme="majorBidi"/>
                <w:lang w:val="id-ID"/>
              </w:rPr>
              <w:t>KADANG</w:t>
            </w:r>
          </w:p>
        </w:tc>
        <w:tc>
          <w:tcPr>
            <w:tcW w:w="1041" w:type="dxa"/>
          </w:tcPr>
          <w:p w:rsidR="00AB77D9" w:rsidRPr="00BC1984" w:rsidRDefault="00AB77D9" w:rsidP="00AB77D9">
            <w:pPr>
              <w:tabs>
                <w:tab w:val="left" w:pos="-284"/>
              </w:tabs>
              <w:jc w:val="both"/>
              <w:rPr>
                <w:rFonts w:asciiTheme="majorBidi" w:hAnsiTheme="majorBidi" w:cstheme="majorBidi"/>
                <w:lang w:val="id-ID"/>
              </w:rPr>
            </w:pPr>
            <w:r w:rsidRPr="00BC1984">
              <w:rPr>
                <w:rFonts w:asciiTheme="majorBidi" w:hAnsiTheme="majorBidi" w:cstheme="majorBidi"/>
                <w:lang w:val="id-ID"/>
              </w:rPr>
              <w:t>60%</w:t>
            </w:r>
          </w:p>
        </w:tc>
        <w:tc>
          <w:tcPr>
            <w:tcW w:w="1041" w:type="dxa"/>
          </w:tcPr>
          <w:p w:rsidR="00AB77D9" w:rsidRPr="00BC1984" w:rsidRDefault="00AB77D9" w:rsidP="00AB77D9">
            <w:pPr>
              <w:tabs>
                <w:tab w:val="left" w:pos="-284"/>
              </w:tabs>
              <w:jc w:val="both"/>
              <w:rPr>
                <w:rFonts w:asciiTheme="majorBidi" w:hAnsiTheme="majorBidi" w:cstheme="majorBidi"/>
                <w:lang w:val="id-ID"/>
              </w:rPr>
            </w:pPr>
            <w:r w:rsidRPr="00BC1984">
              <w:rPr>
                <w:rFonts w:asciiTheme="majorBidi" w:hAnsiTheme="majorBidi" w:cstheme="majorBidi"/>
                <w:lang w:val="id-ID"/>
              </w:rPr>
              <w:t>69%</w:t>
            </w:r>
          </w:p>
        </w:tc>
        <w:tc>
          <w:tcPr>
            <w:tcW w:w="1041" w:type="dxa"/>
          </w:tcPr>
          <w:p w:rsidR="00AB77D9" w:rsidRPr="00BC1984" w:rsidRDefault="00AB77D9" w:rsidP="00AB77D9">
            <w:pPr>
              <w:tabs>
                <w:tab w:val="left" w:pos="-284"/>
              </w:tabs>
              <w:jc w:val="both"/>
              <w:rPr>
                <w:rFonts w:asciiTheme="majorBidi" w:hAnsiTheme="majorBidi" w:cstheme="majorBidi"/>
                <w:lang w:val="id-ID"/>
              </w:rPr>
            </w:pPr>
            <w:r w:rsidRPr="00BC1984">
              <w:rPr>
                <w:rFonts w:asciiTheme="majorBidi" w:hAnsiTheme="majorBidi" w:cstheme="majorBidi"/>
                <w:lang w:val="id-ID"/>
              </w:rPr>
              <w:t>34%</w:t>
            </w:r>
          </w:p>
        </w:tc>
        <w:tc>
          <w:tcPr>
            <w:tcW w:w="1046" w:type="dxa"/>
          </w:tcPr>
          <w:p w:rsidR="00AB77D9" w:rsidRPr="00BC1984" w:rsidRDefault="00AB77D9" w:rsidP="00AB77D9">
            <w:pPr>
              <w:tabs>
                <w:tab w:val="left" w:pos="-284"/>
              </w:tabs>
              <w:jc w:val="both"/>
              <w:rPr>
                <w:rFonts w:asciiTheme="majorBidi" w:hAnsiTheme="majorBidi" w:cstheme="majorBidi"/>
                <w:lang w:val="id-ID"/>
              </w:rPr>
            </w:pPr>
            <w:r w:rsidRPr="00BC1984">
              <w:rPr>
                <w:rFonts w:asciiTheme="majorBidi" w:hAnsiTheme="majorBidi" w:cstheme="majorBidi"/>
                <w:lang w:val="id-ID"/>
              </w:rPr>
              <w:t>0</w:t>
            </w:r>
          </w:p>
        </w:tc>
        <w:tc>
          <w:tcPr>
            <w:tcW w:w="1041" w:type="dxa"/>
          </w:tcPr>
          <w:p w:rsidR="00AB77D9" w:rsidRPr="00BC1984" w:rsidRDefault="00AB77D9" w:rsidP="00AB77D9">
            <w:pPr>
              <w:tabs>
                <w:tab w:val="left" w:pos="-284"/>
              </w:tabs>
              <w:jc w:val="both"/>
              <w:rPr>
                <w:rFonts w:asciiTheme="majorBidi" w:hAnsiTheme="majorBidi" w:cstheme="majorBidi"/>
                <w:lang w:val="id-ID"/>
              </w:rPr>
            </w:pPr>
            <w:r w:rsidRPr="00BC1984">
              <w:rPr>
                <w:rFonts w:asciiTheme="majorBidi" w:hAnsiTheme="majorBidi" w:cstheme="majorBidi"/>
                <w:lang w:val="id-ID"/>
              </w:rPr>
              <w:t>51%</w:t>
            </w:r>
          </w:p>
        </w:tc>
        <w:tc>
          <w:tcPr>
            <w:tcW w:w="1041" w:type="dxa"/>
          </w:tcPr>
          <w:p w:rsidR="00AB77D9" w:rsidRPr="00BC1984" w:rsidRDefault="00AB77D9" w:rsidP="00AB77D9">
            <w:pPr>
              <w:tabs>
                <w:tab w:val="left" w:pos="-284"/>
              </w:tabs>
              <w:jc w:val="both"/>
              <w:rPr>
                <w:rFonts w:asciiTheme="majorBidi" w:hAnsiTheme="majorBidi" w:cstheme="majorBidi"/>
                <w:lang w:val="id-ID"/>
              </w:rPr>
            </w:pPr>
            <w:r w:rsidRPr="00BC1984">
              <w:rPr>
                <w:rFonts w:asciiTheme="majorBidi" w:hAnsiTheme="majorBidi" w:cstheme="majorBidi"/>
                <w:lang w:val="id-ID"/>
              </w:rPr>
              <w:t>57%</w:t>
            </w:r>
          </w:p>
        </w:tc>
        <w:tc>
          <w:tcPr>
            <w:tcW w:w="1041" w:type="dxa"/>
          </w:tcPr>
          <w:p w:rsidR="00AB77D9" w:rsidRPr="00BC1984" w:rsidRDefault="00AB77D9" w:rsidP="00AB77D9">
            <w:pPr>
              <w:tabs>
                <w:tab w:val="left" w:pos="-284"/>
              </w:tabs>
              <w:jc w:val="both"/>
              <w:rPr>
                <w:rFonts w:asciiTheme="majorBidi" w:hAnsiTheme="majorBidi" w:cstheme="majorBidi"/>
                <w:lang w:val="id-ID"/>
              </w:rPr>
            </w:pPr>
            <w:r w:rsidRPr="00BC1984">
              <w:rPr>
                <w:rFonts w:asciiTheme="majorBidi" w:hAnsiTheme="majorBidi" w:cstheme="majorBidi"/>
                <w:lang w:val="id-ID"/>
              </w:rPr>
              <w:t>74%</w:t>
            </w:r>
          </w:p>
        </w:tc>
      </w:tr>
      <w:tr w:rsidR="00AB77D9" w:rsidRPr="00BC1984" w:rsidTr="00BC1984">
        <w:tc>
          <w:tcPr>
            <w:tcW w:w="1087" w:type="dxa"/>
          </w:tcPr>
          <w:p w:rsidR="00AB77D9" w:rsidRPr="00BC1984" w:rsidRDefault="00AB77D9" w:rsidP="00AB77D9">
            <w:pPr>
              <w:tabs>
                <w:tab w:val="left" w:pos="-284"/>
              </w:tabs>
              <w:jc w:val="both"/>
              <w:rPr>
                <w:rFonts w:asciiTheme="majorBidi" w:hAnsiTheme="majorBidi" w:cstheme="majorBidi"/>
                <w:lang w:val="id-ID"/>
              </w:rPr>
            </w:pPr>
            <w:r w:rsidRPr="00BC1984">
              <w:rPr>
                <w:rFonts w:asciiTheme="majorBidi" w:hAnsiTheme="majorBidi" w:cstheme="majorBidi"/>
                <w:lang w:val="id-ID"/>
              </w:rPr>
              <w:t>TIDAK</w:t>
            </w:r>
          </w:p>
        </w:tc>
        <w:tc>
          <w:tcPr>
            <w:tcW w:w="1041" w:type="dxa"/>
          </w:tcPr>
          <w:p w:rsidR="00AB77D9" w:rsidRPr="004C50CC" w:rsidRDefault="00AB77D9" w:rsidP="00AB77D9">
            <w:pPr>
              <w:tabs>
                <w:tab w:val="left" w:pos="-284"/>
              </w:tabs>
              <w:jc w:val="both"/>
              <w:rPr>
                <w:rFonts w:asciiTheme="majorBidi" w:hAnsiTheme="majorBidi" w:cstheme="majorBidi"/>
                <w:highlight w:val="magenta"/>
                <w:lang w:val="id-ID"/>
              </w:rPr>
            </w:pPr>
            <w:r w:rsidRPr="004C50CC">
              <w:rPr>
                <w:rFonts w:asciiTheme="majorBidi" w:hAnsiTheme="majorBidi" w:cstheme="majorBidi"/>
                <w:highlight w:val="magenta"/>
                <w:lang w:val="id-ID"/>
              </w:rPr>
              <w:t>0</w:t>
            </w:r>
          </w:p>
        </w:tc>
        <w:tc>
          <w:tcPr>
            <w:tcW w:w="1041" w:type="dxa"/>
          </w:tcPr>
          <w:p w:rsidR="00AB77D9" w:rsidRPr="004C50CC" w:rsidRDefault="00AB77D9" w:rsidP="00AB77D9">
            <w:pPr>
              <w:tabs>
                <w:tab w:val="left" w:pos="-284"/>
              </w:tabs>
              <w:jc w:val="both"/>
              <w:rPr>
                <w:rFonts w:asciiTheme="majorBidi" w:hAnsiTheme="majorBidi" w:cstheme="majorBidi"/>
                <w:highlight w:val="cyan"/>
                <w:lang w:val="id-ID"/>
              </w:rPr>
            </w:pPr>
            <w:r w:rsidRPr="004C50CC">
              <w:rPr>
                <w:rFonts w:asciiTheme="majorBidi" w:hAnsiTheme="majorBidi" w:cstheme="majorBidi"/>
                <w:highlight w:val="cyan"/>
                <w:lang w:val="id-ID"/>
              </w:rPr>
              <w:t>11%</w:t>
            </w:r>
          </w:p>
        </w:tc>
        <w:tc>
          <w:tcPr>
            <w:tcW w:w="1041" w:type="dxa"/>
          </w:tcPr>
          <w:p w:rsidR="00AB77D9" w:rsidRPr="004C50CC" w:rsidRDefault="00AB77D9" w:rsidP="00AB77D9">
            <w:pPr>
              <w:tabs>
                <w:tab w:val="left" w:pos="-284"/>
              </w:tabs>
              <w:jc w:val="both"/>
              <w:rPr>
                <w:rFonts w:asciiTheme="majorBidi" w:hAnsiTheme="majorBidi" w:cstheme="majorBidi"/>
                <w:highlight w:val="magenta"/>
                <w:lang w:val="id-ID"/>
              </w:rPr>
            </w:pPr>
            <w:r w:rsidRPr="004C50CC">
              <w:rPr>
                <w:rFonts w:asciiTheme="majorBidi" w:hAnsiTheme="majorBidi" w:cstheme="majorBidi"/>
                <w:highlight w:val="magenta"/>
                <w:lang w:val="id-ID"/>
              </w:rPr>
              <w:t>3%</w:t>
            </w:r>
          </w:p>
        </w:tc>
        <w:tc>
          <w:tcPr>
            <w:tcW w:w="1046" w:type="dxa"/>
          </w:tcPr>
          <w:p w:rsidR="00AB77D9" w:rsidRPr="004C50CC" w:rsidRDefault="00AB77D9" w:rsidP="00AB77D9">
            <w:pPr>
              <w:tabs>
                <w:tab w:val="left" w:pos="-284"/>
              </w:tabs>
              <w:jc w:val="both"/>
              <w:rPr>
                <w:rFonts w:asciiTheme="majorBidi" w:hAnsiTheme="majorBidi" w:cstheme="majorBidi"/>
                <w:highlight w:val="magenta"/>
                <w:lang w:val="id-ID"/>
              </w:rPr>
            </w:pPr>
            <w:r w:rsidRPr="004C50CC">
              <w:rPr>
                <w:rFonts w:asciiTheme="majorBidi" w:hAnsiTheme="majorBidi" w:cstheme="majorBidi"/>
                <w:highlight w:val="magenta"/>
                <w:lang w:val="id-ID"/>
              </w:rPr>
              <w:t>0</w:t>
            </w:r>
          </w:p>
        </w:tc>
        <w:tc>
          <w:tcPr>
            <w:tcW w:w="1041" w:type="dxa"/>
          </w:tcPr>
          <w:p w:rsidR="00AB77D9" w:rsidRPr="004C50CC" w:rsidRDefault="00AB77D9" w:rsidP="00AB77D9">
            <w:pPr>
              <w:tabs>
                <w:tab w:val="left" w:pos="-284"/>
              </w:tabs>
              <w:jc w:val="both"/>
              <w:rPr>
                <w:rFonts w:asciiTheme="majorBidi" w:hAnsiTheme="majorBidi" w:cstheme="majorBidi"/>
                <w:highlight w:val="magenta"/>
                <w:lang w:val="id-ID"/>
              </w:rPr>
            </w:pPr>
            <w:r w:rsidRPr="004C50CC">
              <w:rPr>
                <w:rFonts w:asciiTheme="majorBidi" w:hAnsiTheme="majorBidi" w:cstheme="majorBidi"/>
                <w:highlight w:val="magenta"/>
                <w:lang w:val="id-ID"/>
              </w:rPr>
              <w:t>6%</w:t>
            </w:r>
          </w:p>
        </w:tc>
        <w:tc>
          <w:tcPr>
            <w:tcW w:w="1041" w:type="dxa"/>
          </w:tcPr>
          <w:p w:rsidR="00AB77D9" w:rsidRPr="004C50CC" w:rsidRDefault="00AB77D9" w:rsidP="00AB77D9">
            <w:pPr>
              <w:tabs>
                <w:tab w:val="left" w:pos="-284"/>
              </w:tabs>
              <w:jc w:val="both"/>
              <w:rPr>
                <w:rFonts w:asciiTheme="majorBidi" w:hAnsiTheme="majorBidi" w:cstheme="majorBidi"/>
                <w:highlight w:val="cyan"/>
                <w:lang w:val="id-ID"/>
              </w:rPr>
            </w:pPr>
            <w:r w:rsidRPr="004C50CC">
              <w:rPr>
                <w:rFonts w:asciiTheme="majorBidi" w:hAnsiTheme="majorBidi" w:cstheme="majorBidi"/>
                <w:highlight w:val="cyan"/>
                <w:lang w:val="id-ID"/>
              </w:rPr>
              <w:t>6%</w:t>
            </w:r>
          </w:p>
        </w:tc>
        <w:tc>
          <w:tcPr>
            <w:tcW w:w="1041" w:type="dxa"/>
          </w:tcPr>
          <w:p w:rsidR="00AB77D9" w:rsidRPr="004C50CC" w:rsidRDefault="00AB77D9" w:rsidP="00AB77D9">
            <w:pPr>
              <w:tabs>
                <w:tab w:val="left" w:pos="-284"/>
              </w:tabs>
              <w:jc w:val="both"/>
              <w:rPr>
                <w:rFonts w:asciiTheme="majorBidi" w:hAnsiTheme="majorBidi" w:cstheme="majorBidi"/>
                <w:highlight w:val="magenta"/>
                <w:lang w:val="id-ID"/>
              </w:rPr>
            </w:pPr>
            <w:r w:rsidRPr="004C50CC">
              <w:rPr>
                <w:rFonts w:asciiTheme="majorBidi" w:hAnsiTheme="majorBidi" w:cstheme="majorBidi"/>
                <w:highlight w:val="magenta"/>
                <w:lang w:val="id-ID"/>
              </w:rPr>
              <w:t>14%</w:t>
            </w:r>
          </w:p>
        </w:tc>
      </w:tr>
    </w:tbl>
    <w:p w:rsidR="001426C8" w:rsidRDefault="004C50CC" w:rsidP="001426C8">
      <w:pPr>
        <w:tabs>
          <w:tab w:val="left" w:pos="-284"/>
          <w:tab w:val="left" w:pos="4111"/>
        </w:tabs>
        <w:spacing w:line="240" w:lineRule="auto"/>
        <w:jc w:val="both"/>
        <w:rPr>
          <w:rFonts w:asciiTheme="majorBidi" w:eastAsiaTheme="minorEastAsia" w:hAnsiTheme="majorBidi" w:cstheme="majorBidi"/>
          <w:lang w:val="id-ID"/>
        </w:rPr>
      </w:pPr>
      <w:r>
        <w:rPr>
          <w:rFonts w:asciiTheme="majorBidi" w:hAnsiTheme="majorBidi" w:cstheme="majorBidi"/>
          <w:noProof/>
        </w:rPr>
        <w:lastRenderedPageBreak/>
        <mc:AlternateContent>
          <mc:Choice Requires="wps">
            <w:drawing>
              <wp:anchor distT="0" distB="0" distL="114300" distR="114300" simplePos="0" relativeHeight="251659264" behindDoc="0" locked="0" layoutInCell="1" allowOverlap="1" wp14:anchorId="00B9B51D" wp14:editId="6F65C943">
                <wp:simplePos x="0" y="0"/>
                <wp:positionH relativeFrom="column">
                  <wp:posOffset>531495</wp:posOffset>
                </wp:positionH>
                <wp:positionV relativeFrom="paragraph">
                  <wp:posOffset>91440</wp:posOffset>
                </wp:positionV>
                <wp:extent cx="133350" cy="76200"/>
                <wp:effectExtent l="0" t="0" r="0" b="0"/>
                <wp:wrapNone/>
                <wp:docPr id="2" name="Rectangle 2"/>
                <wp:cNvGraphicFramePr/>
                <a:graphic xmlns:a="http://schemas.openxmlformats.org/drawingml/2006/main">
                  <a:graphicData uri="http://schemas.microsoft.com/office/word/2010/wordprocessingShape">
                    <wps:wsp>
                      <wps:cNvSpPr/>
                      <wps:spPr>
                        <a:xfrm>
                          <a:off x="0" y="0"/>
                          <a:ext cx="133350" cy="76200"/>
                        </a:xfrm>
                        <a:prstGeom prst="rect">
                          <a:avLst/>
                        </a:prstGeom>
                        <a:solidFill>
                          <a:srgbClr val="28C8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41.85pt;margin-top:7.2pt;width:10.5pt;height: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" fillcolor="#28c8c4" stroked="f" strokeweight="2pt"/>
            </w:pict>
          </mc:Fallback>
        </mc:AlternateContent>
      </w:r>
      <w:r>
        <w:rPr>
          <w:rFonts w:asciiTheme="majorBidi" w:hAnsiTheme="majorBidi" w:cstheme="majorBidi"/>
          <w:lang w:val="id-ID"/>
        </w:rPr>
        <w:t xml:space="preserve">Idealitas      </w:t>
      </w:r>
      <w:r w:rsidR="001426C8">
        <w:rPr>
          <w:rFonts w:asciiTheme="majorBidi" w:hAnsiTheme="majorBidi" w:cstheme="majorBidi"/>
          <w:lang w:val="id-ID"/>
        </w:rPr>
        <w:t>:  Rata-rata</w:t>
      </w:r>
      <m:oMath>
        <m:r>
          <m:rPr>
            <m:sty m:val="p"/>
          </m:rPr>
          <w:rPr>
            <w:rFonts w:ascii="Cambria Math" w:hAnsi="Cambria Math" w:cstheme="majorBidi"/>
            <w:lang w:val="id-ID"/>
          </w:rPr>
          <m:t>=</m:t>
        </m:r>
        <m:r>
          <w:rPr>
            <w:rFonts w:ascii="Cambria Math" w:hAnsi="Cambria Math" w:cstheme="majorBidi"/>
            <w:lang w:val="id-ID"/>
          </w:rPr>
          <m:t>∑</m:t>
        </m:r>
        <m:f>
          <m:fPr>
            <m:ctrlPr>
              <w:rPr>
                <w:rFonts w:ascii="Cambria Math" w:hAnsi="Cambria Math" w:cstheme="majorBidi"/>
                <w:i/>
                <w:lang w:val="id-ID"/>
              </w:rPr>
            </m:ctrlPr>
          </m:fPr>
          <m:num>
            <m:r>
              <w:rPr>
                <w:rFonts w:ascii="Cambria Math" w:hAnsi="Cambria Math" w:cstheme="majorBidi"/>
                <w:lang w:val="id-ID"/>
              </w:rPr>
              <m:t>data</m:t>
            </m:r>
          </m:num>
          <m:den>
            <m:r>
              <w:rPr>
                <w:rFonts w:ascii="Cambria Math" w:hAnsi="Cambria Math" w:cstheme="majorBidi"/>
                <w:lang w:val="id-ID"/>
              </w:rPr>
              <m:t>banyak</m:t>
            </m:r>
          </m:den>
        </m:f>
        <m:r>
          <w:rPr>
            <w:rFonts w:ascii="Cambria Math" w:hAnsi="Cambria Math" w:cstheme="majorBidi"/>
            <w:lang w:val="id-ID"/>
          </w:rPr>
          <m:t>data</m:t>
        </m:r>
      </m:oMath>
      <w:r w:rsidR="001426C8">
        <w:rPr>
          <w:rFonts w:asciiTheme="majorBidi" w:eastAsiaTheme="minorEastAsia" w:hAnsiTheme="majorBidi" w:cstheme="majorBidi"/>
          <w:lang w:val="id-ID"/>
        </w:rPr>
        <w:t xml:space="preserve"> </w:t>
      </w:r>
    </w:p>
    <w:p w:rsidR="00AB77D9" w:rsidRPr="00BC1984" w:rsidRDefault="001426C8" w:rsidP="00812F3E">
      <w:pPr>
        <w:tabs>
          <w:tab w:val="left" w:pos="-284"/>
          <w:tab w:val="left" w:pos="4111"/>
        </w:tabs>
        <w:spacing w:line="240" w:lineRule="auto"/>
        <w:jc w:val="both"/>
        <w:rPr>
          <w:rFonts w:asciiTheme="majorBidi" w:hAnsiTheme="majorBidi" w:cstheme="majorBidi"/>
          <w:lang w:val="id-ID"/>
        </w:rPr>
      </w:pPr>
      <w:r>
        <w:rPr>
          <w:rFonts w:asciiTheme="majorBidi" w:eastAsiaTheme="minorEastAsia" w:hAnsiTheme="majorBidi" w:cstheme="majorBidi"/>
          <w:lang w:val="id-ID"/>
        </w:rPr>
        <w:t xml:space="preserve">∑= </w:t>
      </w:r>
      <m:oMath>
        <m:f>
          <m:fPr>
            <m:ctrlPr>
              <w:rPr>
                <w:rFonts w:ascii="Cambria Math" w:eastAsiaTheme="minorEastAsia" w:hAnsi="Cambria Math" w:cstheme="majorBidi"/>
                <w:i/>
                <w:lang w:val="id-ID"/>
              </w:rPr>
            </m:ctrlPr>
          </m:fPr>
          <m:num>
            <m:d>
              <m:dPr>
                <m:ctrlPr>
                  <w:rPr>
                    <w:rFonts w:ascii="Cambria Math" w:eastAsiaTheme="minorEastAsia" w:hAnsi="Cambria Math" w:cstheme="majorBidi"/>
                    <w:i/>
                    <w:lang w:val="id-ID"/>
                  </w:rPr>
                </m:ctrlPr>
              </m:dPr>
              <m:e>
                <m:r>
                  <w:rPr>
                    <w:rFonts w:ascii="Cambria Math" w:eastAsiaTheme="minorEastAsia" w:hAnsi="Cambria Math" w:cstheme="majorBidi"/>
                    <w:lang w:val="id-ID"/>
                  </w:rPr>
                  <m:t>40%+11%+63%+100%+43%+6%+11%</m:t>
                </m:r>
              </m:e>
            </m:d>
          </m:num>
          <m:den>
            <m:r>
              <w:rPr>
                <w:rFonts w:ascii="Cambria Math" w:eastAsiaTheme="minorEastAsia" w:hAnsi="Cambria Math" w:cstheme="majorBidi"/>
                <w:lang w:val="id-ID"/>
              </w:rPr>
              <m:t>7</m:t>
            </m:r>
          </m:den>
        </m:f>
      </m:oMath>
      <w:r>
        <w:rPr>
          <w:rFonts w:asciiTheme="majorBidi" w:eastAsiaTheme="minorEastAsia" w:hAnsiTheme="majorBidi" w:cstheme="majorBidi"/>
          <w:lang w:val="id-ID"/>
        </w:rPr>
        <w:t xml:space="preserve"> = 39% , kemudian ditambahkan dengan </w:t>
      </w:r>
      <w:r w:rsidR="00812F3E">
        <w:rPr>
          <w:rFonts w:asciiTheme="majorBidi" w:eastAsiaTheme="minorEastAsia" w:hAnsiTheme="majorBidi" w:cstheme="majorBidi"/>
          <w:lang w:val="id-ID"/>
        </w:rPr>
        <w:t>rata-rata dari persentase kadang-kadang kemudian diambil nilai tengahnya, 39%+(49%/2)= 64%. M</w:t>
      </w:r>
      <w:r w:rsidR="00BC1984">
        <w:rPr>
          <w:rFonts w:asciiTheme="majorBidi" w:hAnsiTheme="majorBidi" w:cstheme="majorBidi"/>
          <w:lang w:val="id-ID"/>
        </w:rPr>
        <w:t>aka diperoleh persentase ide</w:t>
      </w:r>
      <w:r w:rsidR="00812F3E">
        <w:rPr>
          <w:rFonts w:asciiTheme="majorBidi" w:hAnsiTheme="majorBidi" w:cstheme="majorBidi"/>
          <w:lang w:val="id-ID"/>
        </w:rPr>
        <w:t xml:space="preserve">alitas sebesar 64% dan realitasnya </w:t>
      </w:r>
      <w:r w:rsidR="00BC1984">
        <w:rPr>
          <w:rFonts w:asciiTheme="majorBidi" w:hAnsiTheme="majorBidi" w:cstheme="majorBidi"/>
          <w:lang w:val="id-ID"/>
        </w:rPr>
        <w:t>sebesar 36%</w:t>
      </w:r>
      <w:r w:rsidR="00812F3E">
        <w:rPr>
          <w:rFonts w:asciiTheme="majorBidi" w:hAnsiTheme="majorBidi" w:cstheme="majorBidi"/>
          <w:lang w:val="id-ID"/>
        </w:rPr>
        <w:t>.</w:t>
      </w:r>
    </w:p>
    <w:p w:rsidR="00EA5080" w:rsidRPr="00BB52EB" w:rsidRDefault="00E9457A" w:rsidP="00094627">
      <w:pPr>
        <w:tabs>
          <w:tab w:val="left" w:pos="709"/>
        </w:tabs>
        <w:spacing w:line="240" w:lineRule="auto"/>
        <w:contextualSpacing/>
        <w:jc w:val="both"/>
        <w:rPr>
          <w:rFonts w:asciiTheme="majorBidi" w:hAnsiTheme="majorBidi" w:cstheme="majorBidi"/>
          <w:b/>
          <w:bCs/>
          <w:lang w:val="id-ID"/>
        </w:rPr>
      </w:pPr>
      <w:r w:rsidRPr="00BB52EB">
        <w:rPr>
          <w:rFonts w:asciiTheme="majorBidi" w:hAnsiTheme="majorBidi" w:cstheme="majorBidi"/>
          <w:b/>
          <w:bCs/>
          <w:lang w:val="id-ID"/>
        </w:rPr>
        <w:t>Pernyataan 1</w:t>
      </w:r>
      <w:r w:rsidR="0091255D" w:rsidRPr="00BB52EB">
        <w:rPr>
          <w:rFonts w:asciiTheme="majorBidi" w:hAnsiTheme="majorBidi" w:cstheme="majorBidi"/>
          <w:b/>
          <w:bCs/>
          <w:lang w:val="id-ID"/>
        </w:rPr>
        <w:t>: Saya selalu mengucapkan salam kepada guru</w:t>
      </w:r>
    </w:p>
    <w:p w:rsidR="00EF1A9E" w:rsidRPr="00BB52EB" w:rsidRDefault="00EE4723" w:rsidP="00B51F44">
      <w:pPr>
        <w:spacing w:after="0" w:line="240" w:lineRule="auto"/>
        <w:ind w:firstLine="425"/>
        <w:jc w:val="both"/>
        <w:rPr>
          <w:rFonts w:asciiTheme="majorBidi" w:hAnsiTheme="majorBidi" w:cstheme="majorBidi"/>
          <w:lang w:val="id-ID"/>
        </w:rPr>
      </w:pPr>
      <w:r w:rsidRPr="00BB52EB">
        <w:rPr>
          <w:rFonts w:asciiTheme="majorBidi" w:hAnsiTheme="majorBidi" w:cstheme="majorBidi"/>
          <w:lang w:val="id-ID"/>
        </w:rPr>
        <w:t xml:space="preserve">Pernyataan pertama </w:t>
      </w:r>
      <w:r w:rsidR="0091255D" w:rsidRPr="00BB52EB">
        <w:rPr>
          <w:rFonts w:asciiTheme="majorBidi" w:hAnsiTheme="majorBidi" w:cstheme="majorBidi"/>
          <w:lang w:val="id-ID"/>
        </w:rPr>
        <w:t xml:space="preserve">menunjukkan bahwa mengucapkan salam masih dianggap tidak penting yang dibuktikan dengan jumlah </w:t>
      </w:r>
      <w:r w:rsidR="00045519" w:rsidRPr="00BB52EB">
        <w:rPr>
          <w:rFonts w:asciiTheme="majorBidi" w:hAnsiTheme="majorBidi" w:cstheme="majorBidi"/>
          <w:lang w:val="id-ID"/>
        </w:rPr>
        <w:t>persentase</w:t>
      </w:r>
      <w:r w:rsidR="0091255D" w:rsidRPr="00BB52EB">
        <w:rPr>
          <w:rFonts w:asciiTheme="majorBidi" w:hAnsiTheme="majorBidi" w:cstheme="majorBidi"/>
          <w:lang w:val="id-ID"/>
        </w:rPr>
        <w:t xml:space="preserve"> 60% pada tanggapan kadang-kadang. Sementara </w:t>
      </w:r>
      <w:r w:rsidR="004D1FD5" w:rsidRPr="00BB52EB">
        <w:rPr>
          <w:rFonts w:asciiTheme="majorBidi" w:hAnsiTheme="majorBidi" w:cstheme="majorBidi"/>
          <w:lang w:val="id-ID"/>
        </w:rPr>
        <w:t>mereka mengetahui bahwa mengucapkan salam termasuk cara menghormati mereka sebagai guru. Persentase kadang-kadang ini disebabkan karena ketidakkenalan atau tidak adanya hubungan antara guru tersebut dengan jam di luar kelas, sehingga mereka menganggap bahwa hal tersebut tidaklah penting. Maka mereka memilih untuk sekedar menyapa atau tersenyum saja dibandingkan dengan mengucapkan salam.</w:t>
      </w:r>
    </w:p>
    <w:p w:rsidR="00522094" w:rsidRPr="00BB52EB" w:rsidRDefault="00A34A2C" w:rsidP="00094627">
      <w:pPr>
        <w:tabs>
          <w:tab w:val="left" w:pos="709"/>
        </w:tabs>
        <w:spacing w:line="240" w:lineRule="auto"/>
        <w:contextualSpacing/>
        <w:jc w:val="both"/>
        <w:rPr>
          <w:rFonts w:asciiTheme="majorBidi" w:hAnsiTheme="majorBidi" w:cstheme="majorBidi"/>
          <w:b/>
          <w:bCs/>
          <w:lang w:val="id-ID"/>
        </w:rPr>
      </w:pPr>
      <w:r w:rsidRPr="00BB52EB">
        <w:rPr>
          <w:rFonts w:asciiTheme="majorBidi" w:hAnsiTheme="majorBidi" w:cstheme="majorBidi"/>
          <w:b/>
          <w:bCs/>
          <w:lang w:val="id-ID"/>
        </w:rPr>
        <w:t>Pernyataan 2</w:t>
      </w:r>
      <w:r w:rsidR="00D51A05" w:rsidRPr="00BB52EB">
        <w:rPr>
          <w:rFonts w:asciiTheme="majorBidi" w:hAnsiTheme="majorBidi" w:cstheme="majorBidi"/>
          <w:b/>
          <w:bCs/>
          <w:lang w:val="id-ID"/>
        </w:rPr>
        <w:t xml:space="preserve">: Saya bermain </w:t>
      </w:r>
      <w:r w:rsidR="00D51A05" w:rsidRPr="00BB52EB">
        <w:rPr>
          <w:rFonts w:asciiTheme="majorBidi" w:hAnsiTheme="majorBidi" w:cstheme="majorBidi"/>
          <w:b/>
          <w:bCs/>
          <w:i/>
          <w:iCs/>
          <w:lang w:val="id-ID"/>
        </w:rPr>
        <w:t xml:space="preserve">smartphone </w:t>
      </w:r>
      <w:r w:rsidR="00D51A05" w:rsidRPr="00BB52EB">
        <w:rPr>
          <w:rFonts w:asciiTheme="majorBidi" w:hAnsiTheme="majorBidi" w:cstheme="majorBidi"/>
          <w:b/>
          <w:bCs/>
          <w:lang w:val="id-ID"/>
        </w:rPr>
        <w:t>ketika sedang belajar</w:t>
      </w:r>
    </w:p>
    <w:p w:rsidR="00EF1A9E" w:rsidRPr="00BB52EB" w:rsidRDefault="00EE4723" w:rsidP="00B51F44">
      <w:pPr>
        <w:spacing w:line="240" w:lineRule="auto"/>
        <w:ind w:firstLine="426"/>
        <w:contextualSpacing/>
        <w:jc w:val="both"/>
        <w:rPr>
          <w:rFonts w:asciiTheme="majorBidi" w:hAnsiTheme="majorBidi" w:cstheme="majorBidi"/>
          <w:lang w:val="id-ID"/>
        </w:rPr>
      </w:pPr>
      <w:r w:rsidRPr="00BB52EB">
        <w:rPr>
          <w:rFonts w:asciiTheme="majorBidi" w:hAnsiTheme="majorBidi" w:cstheme="majorBidi"/>
          <w:lang w:val="id-ID"/>
        </w:rPr>
        <w:t>Pernyataan kedua</w:t>
      </w:r>
      <w:r w:rsidR="00D51A05" w:rsidRPr="00BB52EB">
        <w:rPr>
          <w:rFonts w:asciiTheme="majorBidi" w:hAnsiTheme="majorBidi" w:cstheme="majorBidi"/>
          <w:lang w:val="id-ID"/>
        </w:rPr>
        <w:t xml:space="preserve"> merupakan mengenai adab dalam proses pembelajaran. Sebanyak 69% dari jumlah koresp</w:t>
      </w:r>
      <w:r w:rsidR="00EF1A9E" w:rsidRPr="00BB52EB">
        <w:rPr>
          <w:rFonts w:asciiTheme="majorBidi" w:hAnsiTheme="majorBidi" w:cstheme="majorBidi"/>
          <w:lang w:val="id-ID"/>
        </w:rPr>
        <w:t xml:space="preserve">onden mengatakan kadang-kadang, </w:t>
      </w:r>
      <w:r w:rsidR="00D51A05" w:rsidRPr="00BB52EB">
        <w:rPr>
          <w:rFonts w:asciiTheme="majorBidi" w:hAnsiTheme="majorBidi" w:cstheme="majorBidi"/>
          <w:lang w:val="id-ID"/>
        </w:rPr>
        <w:t xml:space="preserve">bahkan jumlah </w:t>
      </w:r>
      <w:r w:rsidR="00045519" w:rsidRPr="00BB52EB">
        <w:rPr>
          <w:rFonts w:asciiTheme="majorBidi" w:hAnsiTheme="majorBidi" w:cstheme="majorBidi"/>
          <w:lang w:val="id-ID"/>
        </w:rPr>
        <w:t>persentase</w:t>
      </w:r>
      <w:r w:rsidR="00D51A05" w:rsidRPr="00BB52EB">
        <w:rPr>
          <w:rFonts w:asciiTheme="majorBidi" w:hAnsiTheme="majorBidi" w:cstheme="majorBidi"/>
          <w:lang w:val="id-ID"/>
        </w:rPr>
        <w:t xml:space="preserve"> pada tanggapan ya mencapai 20%. </w:t>
      </w:r>
      <w:r w:rsidR="0055309B" w:rsidRPr="00BB52EB">
        <w:rPr>
          <w:rFonts w:asciiTheme="majorBidi" w:hAnsiTheme="majorBidi" w:cstheme="majorBidi"/>
          <w:lang w:val="id-ID"/>
        </w:rPr>
        <w:t>Alasan yang mereka ungkapkan tidak jauh berbeda dari alasan sebelumnya yang mengatakan bosan, bahkan tidak suka dengan gu</w:t>
      </w:r>
      <w:r w:rsidRPr="00BB52EB">
        <w:rPr>
          <w:rFonts w:asciiTheme="majorBidi" w:hAnsiTheme="majorBidi" w:cstheme="majorBidi"/>
          <w:lang w:val="id-ID"/>
        </w:rPr>
        <w:t>ru atau mata pelajarannya. Sedangkan</w:t>
      </w:r>
      <w:r w:rsidR="0055309B" w:rsidRPr="00BB52EB">
        <w:rPr>
          <w:rFonts w:asciiTheme="majorBidi" w:hAnsiTheme="majorBidi" w:cstheme="majorBidi"/>
          <w:lang w:val="id-ID"/>
        </w:rPr>
        <w:t xml:space="preserve"> 11% </w:t>
      </w:r>
      <w:r w:rsidRPr="00BB52EB">
        <w:rPr>
          <w:rFonts w:asciiTheme="majorBidi" w:hAnsiTheme="majorBidi" w:cstheme="majorBidi"/>
          <w:lang w:val="id-ID"/>
        </w:rPr>
        <w:t xml:space="preserve">lainnya </w:t>
      </w:r>
      <w:r w:rsidR="0055309B" w:rsidRPr="00BB52EB">
        <w:rPr>
          <w:rFonts w:asciiTheme="majorBidi" w:hAnsiTheme="majorBidi" w:cstheme="majorBidi"/>
          <w:lang w:val="id-ID"/>
        </w:rPr>
        <w:t xml:space="preserve">tetap teguh </w:t>
      </w:r>
      <w:r w:rsidRPr="00BB52EB">
        <w:rPr>
          <w:rFonts w:asciiTheme="majorBidi" w:hAnsiTheme="majorBidi" w:cstheme="majorBidi"/>
          <w:lang w:val="id-ID"/>
        </w:rPr>
        <w:t>untuk tidak</w:t>
      </w:r>
      <w:r w:rsidR="0055309B" w:rsidRPr="00BB52EB">
        <w:rPr>
          <w:rFonts w:asciiTheme="majorBidi" w:hAnsiTheme="majorBidi" w:cstheme="majorBidi"/>
          <w:lang w:val="id-ID"/>
        </w:rPr>
        <w:t xml:space="preserve"> bermain </w:t>
      </w:r>
      <w:r w:rsidR="0055309B" w:rsidRPr="00BB52EB">
        <w:rPr>
          <w:rFonts w:asciiTheme="majorBidi" w:hAnsiTheme="majorBidi" w:cstheme="majorBidi"/>
          <w:i/>
          <w:iCs/>
          <w:lang w:val="id-ID"/>
        </w:rPr>
        <w:t>smartphone</w:t>
      </w:r>
      <w:r w:rsidR="0055309B" w:rsidRPr="00BB52EB">
        <w:rPr>
          <w:rFonts w:asciiTheme="majorBidi" w:hAnsiTheme="majorBidi" w:cstheme="majorBidi"/>
          <w:lang w:val="id-ID"/>
        </w:rPr>
        <w:t xml:space="preserve"> sebab hal tersebut sama saja tidak menghargai guru dan tidak beradab pada ilmu</w:t>
      </w:r>
      <w:r w:rsidRPr="00BB52EB">
        <w:rPr>
          <w:rFonts w:asciiTheme="majorBidi" w:hAnsiTheme="majorBidi" w:cstheme="majorBidi"/>
          <w:lang w:val="id-ID"/>
        </w:rPr>
        <w:t>.</w:t>
      </w:r>
    </w:p>
    <w:p w:rsidR="00522094" w:rsidRPr="00BB52EB" w:rsidRDefault="00A34A2C" w:rsidP="00094627">
      <w:pPr>
        <w:spacing w:line="240" w:lineRule="auto"/>
        <w:contextualSpacing/>
        <w:jc w:val="both"/>
        <w:rPr>
          <w:rFonts w:asciiTheme="majorBidi" w:hAnsiTheme="majorBidi" w:cstheme="majorBidi"/>
          <w:b/>
          <w:bCs/>
          <w:lang w:val="id-ID"/>
        </w:rPr>
      </w:pPr>
      <w:r w:rsidRPr="00BB52EB">
        <w:rPr>
          <w:rFonts w:asciiTheme="majorBidi" w:hAnsiTheme="majorBidi" w:cstheme="majorBidi"/>
          <w:b/>
          <w:bCs/>
          <w:lang w:val="id-ID"/>
        </w:rPr>
        <w:t>Pernyataan 3</w:t>
      </w:r>
      <w:r w:rsidR="00BB061B" w:rsidRPr="00BB52EB">
        <w:rPr>
          <w:rFonts w:asciiTheme="majorBidi" w:hAnsiTheme="majorBidi" w:cstheme="majorBidi"/>
          <w:b/>
          <w:bCs/>
          <w:lang w:val="id-ID"/>
        </w:rPr>
        <w:t>: Saya meletakkan buku lebih tinggi daripada barang lainnya</w:t>
      </w:r>
    </w:p>
    <w:p w:rsidR="00522094" w:rsidRPr="00BB52EB" w:rsidRDefault="00BB061B" w:rsidP="00B51F44">
      <w:pPr>
        <w:spacing w:line="240" w:lineRule="auto"/>
        <w:ind w:firstLine="426"/>
        <w:contextualSpacing/>
        <w:jc w:val="both"/>
        <w:rPr>
          <w:rFonts w:asciiTheme="majorBidi" w:hAnsiTheme="majorBidi" w:cstheme="majorBidi"/>
          <w:lang w:val="id-ID"/>
        </w:rPr>
      </w:pPr>
      <w:r w:rsidRPr="00BB52EB">
        <w:rPr>
          <w:rFonts w:asciiTheme="majorBidi" w:hAnsiTheme="majorBidi" w:cstheme="majorBidi"/>
          <w:lang w:val="id-ID"/>
        </w:rPr>
        <w:t xml:space="preserve">Pernyataan </w:t>
      </w:r>
      <w:r w:rsidR="00EE4723" w:rsidRPr="00BB52EB">
        <w:rPr>
          <w:rFonts w:asciiTheme="majorBidi" w:hAnsiTheme="majorBidi" w:cstheme="majorBidi"/>
          <w:lang w:val="id-ID"/>
        </w:rPr>
        <w:t xml:space="preserve">ketiga </w:t>
      </w:r>
      <w:r w:rsidRPr="00BB52EB">
        <w:rPr>
          <w:rFonts w:asciiTheme="majorBidi" w:hAnsiTheme="majorBidi" w:cstheme="majorBidi"/>
          <w:lang w:val="id-ID"/>
        </w:rPr>
        <w:t xml:space="preserve">menunjukkan </w:t>
      </w:r>
      <w:r w:rsidR="00045519" w:rsidRPr="00BB52EB">
        <w:rPr>
          <w:rFonts w:asciiTheme="majorBidi" w:hAnsiTheme="majorBidi" w:cstheme="majorBidi"/>
          <w:lang w:val="id-ID"/>
        </w:rPr>
        <w:t>persentase</w:t>
      </w:r>
      <w:r w:rsidRPr="00BB52EB">
        <w:rPr>
          <w:rFonts w:asciiTheme="majorBidi" w:hAnsiTheme="majorBidi" w:cstheme="majorBidi"/>
          <w:lang w:val="id-ID"/>
        </w:rPr>
        <w:t xml:space="preserve"> yang sangat tinggi pada tanggapan ya, yakni sebanyak 63%</w:t>
      </w:r>
      <w:r w:rsidR="00045519" w:rsidRPr="00BB52EB">
        <w:rPr>
          <w:rFonts w:asciiTheme="majorBidi" w:hAnsiTheme="majorBidi" w:cstheme="majorBidi"/>
          <w:lang w:val="id-ID"/>
        </w:rPr>
        <w:t xml:space="preserve"> dan kadang-kadang sebanyak 34%</w:t>
      </w:r>
      <w:r w:rsidRPr="00BB52EB">
        <w:rPr>
          <w:rFonts w:asciiTheme="majorBidi" w:hAnsiTheme="majorBidi" w:cstheme="majorBidi"/>
          <w:lang w:val="id-ID"/>
        </w:rPr>
        <w:t xml:space="preserve">. Lebih dari separuh koresponden memahami pentingnya adab terhadap ilmu </w:t>
      </w:r>
      <w:r w:rsidR="00743E3C" w:rsidRPr="00BB52EB">
        <w:rPr>
          <w:rFonts w:asciiTheme="majorBidi" w:hAnsiTheme="majorBidi" w:cstheme="majorBidi"/>
          <w:lang w:val="id-ID"/>
        </w:rPr>
        <w:t xml:space="preserve">dengan menghormati buku dan menerapkannya. </w:t>
      </w:r>
      <w:r w:rsidR="00045519" w:rsidRPr="00BB52EB">
        <w:rPr>
          <w:rFonts w:asciiTheme="majorBidi" w:hAnsiTheme="majorBidi" w:cstheme="majorBidi"/>
          <w:lang w:val="id-ID"/>
        </w:rPr>
        <w:t>Sedangkan 3% lainnya masih belum bisa menjaga adab terhadap buku dengan meletakkannya di tempat yang lebih tinggi atau berwudhu sebelum memegang buku.</w:t>
      </w:r>
    </w:p>
    <w:p w:rsidR="00006960" w:rsidRPr="00BB52EB" w:rsidRDefault="00A34A2C" w:rsidP="000E435F">
      <w:pPr>
        <w:tabs>
          <w:tab w:val="left" w:pos="709"/>
        </w:tabs>
        <w:spacing w:line="240" w:lineRule="auto"/>
        <w:contextualSpacing/>
        <w:jc w:val="both"/>
        <w:rPr>
          <w:rFonts w:asciiTheme="majorBidi" w:hAnsiTheme="majorBidi" w:cstheme="majorBidi"/>
          <w:b/>
          <w:bCs/>
          <w:lang w:val="id-ID"/>
        </w:rPr>
      </w:pPr>
      <w:r w:rsidRPr="00BB52EB">
        <w:rPr>
          <w:rFonts w:asciiTheme="majorBidi" w:hAnsiTheme="majorBidi" w:cstheme="majorBidi"/>
          <w:b/>
          <w:bCs/>
          <w:lang w:val="id-ID"/>
        </w:rPr>
        <w:t>Pernyataan 4</w:t>
      </w:r>
      <w:r w:rsidR="00006960" w:rsidRPr="00BB52EB">
        <w:rPr>
          <w:rFonts w:asciiTheme="majorBidi" w:hAnsiTheme="majorBidi" w:cstheme="majorBidi"/>
          <w:b/>
          <w:bCs/>
          <w:lang w:val="id-ID"/>
        </w:rPr>
        <w:t>: Niat saya menuntut ilmu adalah untuk mencari keridhoan-Nya</w:t>
      </w:r>
    </w:p>
    <w:p w:rsidR="00522094" w:rsidRPr="00BB52EB" w:rsidRDefault="00EE4723" w:rsidP="00B51F44">
      <w:pPr>
        <w:tabs>
          <w:tab w:val="left" w:pos="0"/>
        </w:tabs>
        <w:spacing w:line="240" w:lineRule="auto"/>
        <w:ind w:firstLine="426"/>
        <w:contextualSpacing/>
        <w:jc w:val="both"/>
        <w:rPr>
          <w:rFonts w:asciiTheme="majorBidi" w:hAnsiTheme="majorBidi" w:cstheme="majorBidi"/>
          <w:lang w:val="id-ID"/>
        </w:rPr>
      </w:pPr>
      <w:r w:rsidRPr="00BB52EB">
        <w:rPr>
          <w:rFonts w:asciiTheme="majorBidi" w:hAnsiTheme="majorBidi" w:cstheme="majorBidi"/>
          <w:lang w:val="id-ID"/>
        </w:rPr>
        <w:t>Pernyataan keempat</w:t>
      </w:r>
      <w:r w:rsidR="00006960" w:rsidRPr="00BB52EB">
        <w:rPr>
          <w:rFonts w:asciiTheme="majorBidi" w:hAnsiTheme="majorBidi" w:cstheme="majorBidi"/>
          <w:lang w:val="id-ID"/>
        </w:rPr>
        <w:t xml:space="preserve"> menunjukkan persentase paling tinggi dibandingkan pernyataan lainnya. Namun sayangnya, </w:t>
      </w:r>
      <w:r w:rsidR="00311BAF" w:rsidRPr="00BB52EB">
        <w:rPr>
          <w:rFonts w:asciiTheme="majorBidi" w:hAnsiTheme="majorBidi" w:cstheme="majorBidi"/>
          <w:lang w:val="id-ID"/>
        </w:rPr>
        <w:t>dari pernyataan ini jugalah yang membuat pernyataan lainnya mengalami ketimpangan. 100% menjawab ya bahwa mereka menuntut ilmu dengan niat mencari keridhoan-Nya. Namun pada praktiknya, tidak semua menerapkan adab dalam menuntut ilmu. Sehingga ilmu terhadap adab menjadi sekedar teori dan idealitas belaka, sedangkan realitasnya cenderung kembali pada individu masing-masing</w:t>
      </w:r>
      <w:r w:rsidR="007A11CB" w:rsidRPr="00BB52EB">
        <w:rPr>
          <w:rFonts w:asciiTheme="majorBidi" w:hAnsiTheme="majorBidi" w:cstheme="majorBidi"/>
          <w:lang w:val="id-ID"/>
        </w:rPr>
        <w:t>.</w:t>
      </w:r>
    </w:p>
    <w:p w:rsidR="007A11CB" w:rsidRPr="00BB52EB" w:rsidRDefault="007A11CB" w:rsidP="000E435F">
      <w:pPr>
        <w:tabs>
          <w:tab w:val="left" w:pos="709"/>
        </w:tabs>
        <w:spacing w:line="240" w:lineRule="auto"/>
        <w:contextualSpacing/>
        <w:jc w:val="both"/>
        <w:rPr>
          <w:rFonts w:asciiTheme="majorBidi" w:hAnsiTheme="majorBidi" w:cstheme="majorBidi"/>
          <w:b/>
          <w:bCs/>
          <w:lang w:val="id-ID"/>
        </w:rPr>
      </w:pPr>
      <w:r w:rsidRPr="00BB52EB">
        <w:rPr>
          <w:rFonts w:asciiTheme="majorBidi" w:hAnsiTheme="majorBidi" w:cstheme="majorBidi"/>
          <w:b/>
          <w:bCs/>
          <w:lang w:val="id-ID"/>
        </w:rPr>
        <w:t xml:space="preserve">Pernyataan </w:t>
      </w:r>
      <w:r w:rsidR="00CB14F1" w:rsidRPr="00BB52EB">
        <w:rPr>
          <w:rFonts w:asciiTheme="majorBidi" w:hAnsiTheme="majorBidi" w:cstheme="majorBidi"/>
          <w:b/>
          <w:bCs/>
          <w:lang w:val="id-ID"/>
        </w:rPr>
        <w:t>5</w:t>
      </w:r>
      <w:r w:rsidRPr="00BB52EB">
        <w:rPr>
          <w:rFonts w:asciiTheme="majorBidi" w:hAnsiTheme="majorBidi" w:cstheme="majorBidi"/>
          <w:b/>
          <w:bCs/>
          <w:lang w:val="id-ID"/>
        </w:rPr>
        <w:t>: Saya selalu berwudhu sebelum menuntut ilmu</w:t>
      </w:r>
    </w:p>
    <w:p w:rsidR="00EF1A9E" w:rsidRPr="00BB52EB" w:rsidRDefault="00EE4723" w:rsidP="00B51F44">
      <w:pPr>
        <w:tabs>
          <w:tab w:val="left" w:pos="709"/>
        </w:tabs>
        <w:spacing w:line="240" w:lineRule="auto"/>
        <w:ind w:firstLine="426"/>
        <w:contextualSpacing/>
        <w:jc w:val="both"/>
        <w:rPr>
          <w:rFonts w:asciiTheme="majorBidi" w:hAnsiTheme="majorBidi" w:cstheme="majorBidi"/>
          <w:lang w:val="id-ID"/>
        </w:rPr>
      </w:pPr>
      <w:r w:rsidRPr="00BB52EB">
        <w:rPr>
          <w:rFonts w:asciiTheme="majorBidi" w:hAnsiTheme="majorBidi" w:cstheme="majorBidi"/>
          <w:lang w:val="id-ID"/>
        </w:rPr>
        <w:t>Pernyataan kelima</w:t>
      </w:r>
      <w:r w:rsidR="007C214D" w:rsidRPr="00BB52EB">
        <w:rPr>
          <w:rFonts w:asciiTheme="majorBidi" w:hAnsiTheme="majorBidi" w:cstheme="majorBidi"/>
          <w:lang w:val="id-ID"/>
        </w:rPr>
        <w:t xml:space="preserve"> </w:t>
      </w:r>
      <w:r w:rsidR="007C1EC1" w:rsidRPr="00BB52EB">
        <w:rPr>
          <w:rFonts w:asciiTheme="majorBidi" w:hAnsiTheme="majorBidi" w:cstheme="majorBidi"/>
          <w:lang w:val="id-ID"/>
        </w:rPr>
        <w:t xml:space="preserve">menunjukkan persentase sebanyak 43% ya dan 51% kadang-kadang. </w:t>
      </w:r>
      <w:r w:rsidR="00B51F44" w:rsidRPr="00BB52EB">
        <w:rPr>
          <w:rFonts w:asciiTheme="majorBidi" w:hAnsiTheme="majorBidi" w:cstheme="majorBidi"/>
          <w:lang w:val="id-ID"/>
        </w:rPr>
        <w:t>Mereka menyadari pentingnya berwudhu sebelum menuntut ilmu, sebab ilmu adalah cahaya dan wudhu juga cahaya, maka dengan demikian akan bertambah keberkahan dari cahaya ilmu dengan hal tersebut.</w:t>
      </w:r>
      <w:r w:rsidR="00B51F44" w:rsidRPr="00BB52EB">
        <w:rPr>
          <w:rStyle w:val="FootnoteReference"/>
          <w:rFonts w:asciiTheme="majorBidi" w:hAnsiTheme="majorBidi" w:cstheme="majorBidi"/>
        </w:rPr>
        <w:footnoteReference w:id="1"/>
      </w:r>
      <w:r w:rsidR="00B51F44" w:rsidRPr="00BB52EB">
        <w:rPr>
          <w:rFonts w:asciiTheme="majorBidi" w:hAnsiTheme="majorBidi" w:cstheme="majorBidi"/>
          <w:lang w:val="id-ID"/>
        </w:rPr>
        <w:t xml:space="preserve"> </w:t>
      </w:r>
      <w:r w:rsidR="007C1EC1" w:rsidRPr="00BB52EB">
        <w:rPr>
          <w:rFonts w:asciiTheme="majorBidi" w:hAnsiTheme="majorBidi" w:cstheme="majorBidi"/>
          <w:lang w:val="id-ID"/>
        </w:rPr>
        <w:t xml:space="preserve">Namun sayangnya 6% dari mereka belum menyadari pentingnya berwudhu </w:t>
      </w:r>
      <w:r w:rsidR="00875AFF" w:rsidRPr="00BB52EB">
        <w:rPr>
          <w:rFonts w:asciiTheme="majorBidi" w:hAnsiTheme="majorBidi" w:cstheme="majorBidi"/>
          <w:lang w:val="id-ID"/>
        </w:rPr>
        <w:t xml:space="preserve">sebagai adab </w:t>
      </w:r>
      <w:r w:rsidR="007C1EC1" w:rsidRPr="00BB52EB">
        <w:rPr>
          <w:rFonts w:asciiTheme="majorBidi" w:hAnsiTheme="majorBidi" w:cstheme="majorBidi"/>
          <w:lang w:val="id-ID"/>
        </w:rPr>
        <w:t>sebelum menuntut ilmu.</w:t>
      </w:r>
      <w:r w:rsidR="00B51F44" w:rsidRPr="00BB52EB">
        <w:rPr>
          <w:rFonts w:asciiTheme="majorBidi" w:hAnsiTheme="majorBidi" w:cstheme="majorBidi"/>
          <w:lang w:val="id-ID"/>
        </w:rPr>
        <w:t xml:space="preserve"> </w:t>
      </w:r>
    </w:p>
    <w:p w:rsidR="00EE4723" w:rsidRPr="00BB52EB" w:rsidRDefault="00CB14F1" w:rsidP="00094627">
      <w:pPr>
        <w:spacing w:line="240" w:lineRule="auto"/>
        <w:contextualSpacing/>
        <w:jc w:val="both"/>
        <w:rPr>
          <w:rFonts w:asciiTheme="majorBidi" w:hAnsiTheme="majorBidi" w:cstheme="majorBidi"/>
          <w:lang w:val="id-ID"/>
        </w:rPr>
      </w:pPr>
      <w:r w:rsidRPr="00BB52EB">
        <w:rPr>
          <w:rFonts w:asciiTheme="majorBidi" w:hAnsiTheme="majorBidi" w:cstheme="majorBidi"/>
          <w:b/>
          <w:bCs/>
          <w:lang w:val="id-ID"/>
        </w:rPr>
        <w:t>Pernyataan 6</w:t>
      </w:r>
      <w:r w:rsidR="00D31372" w:rsidRPr="00BB52EB">
        <w:rPr>
          <w:rFonts w:asciiTheme="majorBidi" w:hAnsiTheme="majorBidi" w:cstheme="majorBidi"/>
          <w:b/>
          <w:bCs/>
          <w:lang w:val="id-ID"/>
        </w:rPr>
        <w:t>:</w:t>
      </w:r>
      <w:r w:rsidR="006F2A44" w:rsidRPr="00BB52EB">
        <w:rPr>
          <w:rFonts w:asciiTheme="majorBidi" w:hAnsiTheme="majorBidi" w:cstheme="majorBidi"/>
          <w:b/>
          <w:bCs/>
          <w:lang w:val="id-ID"/>
        </w:rPr>
        <w:t xml:space="preserve"> </w:t>
      </w:r>
      <w:r w:rsidR="00EE4723" w:rsidRPr="00BB52EB">
        <w:rPr>
          <w:rFonts w:asciiTheme="majorBidi" w:hAnsiTheme="majorBidi" w:cstheme="majorBidi"/>
          <w:b/>
          <w:bCs/>
          <w:lang w:val="id-ID"/>
        </w:rPr>
        <w:t>Saya masih menyontek atau plagiatisme karena itu hal yang lumrah dilakukan dalam mengerjakan tugas</w:t>
      </w:r>
      <w:r w:rsidR="00EE4723" w:rsidRPr="00BB52EB">
        <w:rPr>
          <w:rFonts w:asciiTheme="majorBidi" w:hAnsiTheme="majorBidi" w:cstheme="majorBidi"/>
          <w:lang w:val="id-ID"/>
        </w:rPr>
        <w:t xml:space="preserve"> </w:t>
      </w:r>
    </w:p>
    <w:p w:rsidR="004C1F54" w:rsidRPr="00BB52EB" w:rsidRDefault="00E9187F" w:rsidP="00B51F44">
      <w:pPr>
        <w:tabs>
          <w:tab w:val="left" w:pos="0"/>
          <w:tab w:val="left" w:pos="4351"/>
        </w:tabs>
        <w:spacing w:line="240" w:lineRule="auto"/>
        <w:ind w:firstLine="426"/>
        <w:contextualSpacing/>
        <w:jc w:val="both"/>
        <w:rPr>
          <w:rFonts w:asciiTheme="majorBidi" w:hAnsiTheme="majorBidi" w:cstheme="majorBidi"/>
          <w:lang w:val="id-ID"/>
        </w:rPr>
      </w:pPr>
      <w:r w:rsidRPr="00BB52EB">
        <w:rPr>
          <w:rFonts w:asciiTheme="majorBidi" w:hAnsiTheme="majorBidi" w:cstheme="majorBidi"/>
          <w:lang w:val="id-ID"/>
        </w:rPr>
        <w:t xml:space="preserve">Pernyataan keenam menunjukkan persentase sebanyak 37% pada tanggapan ya. Tanggapan kadang-kadang sebanyak 57 % menunjukkan bahwa membicarakan aib masih menjadi kebiasaan. Sedangkan 2% lainnya benar-benar masih membicarakan aib guru dan teman mereka dengan alasan untuk sekedar senda gurau. Padahal, dalam kitab ta’lim </w:t>
      </w:r>
      <w:r w:rsidRPr="00BB52EB">
        <w:rPr>
          <w:rFonts w:asciiTheme="majorBidi" w:hAnsiTheme="majorBidi" w:cstheme="majorBidi"/>
          <w:lang w:val="id-ID"/>
        </w:rPr>
        <w:lastRenderedPageBreak/>
        <w:t>muta’allim telah dijelaskan bahwa orang yang banyak bicara itu mencuri umur dan menyia-nyiakan waktu seperti perbuatan ghibah dan duduk bersama orang yang banyak bicara dengan pembicaraan yang tidak berguna.</w:t>
      </w:r>
      <w:r w:rsidRPr="00BB52EB">
        <w:rPr>
          <w:rStyle w:val="FootnoteReference"/>
          <w:rFonts w:asciiTheme="majorBidi" w:hAnsiTheme="majorBidi" w:cstheme="majorBidi"/>
        </w:rPr>
        <w:footnoteReference w:id="2"/>
      </w:r>
    </w:p>
    <w:p w:rsidR="004215ED" w:rsidRPr="00BB52EB" w:rsidRDefault="00CB14F1" w:rsidP="00EE4723">
      <w:pPr>
        <w:tabs>
          <w:tab w:val="left" w:pos="0"/>
          <w:tab w:val="left" w:pos="709"/>
          <w:tab w:val="left" w:pos="4351"/>
        </w:tabs>
        <w:spacing w:line="240" w:lineRule="auto"/>
        <w:contextualSpacing/>
        <w:jc w:val="both"/>
        <w:rPr>
          <w:rFonts w:asciiTheme="majorBidi" w:hAnsiTheme="majorBidi" w:cstheme="majorBidi"/>
          <w:b/>
          <w:bCs/>
          <w:lang w:val="id-ID"/>
        </w:rPr>
      </w:pPr>
      <w:r w:rsidRPr="00BB52EB">
        <w:rPr>
          <w:rFonts w:asciiTheme="majorBidi" w:hAnsiTheme="majorBidi" w:cstheme="majorBidi"/>
          <w:b/>
          <w:bCs/>
          <w:lang w:val="id-ID"/>
        </w:rPr>
        <w:t>Pernyataan 7</w:t>
      </w:r>
      <w:r w:rsidR="004215ED" w:rsidRPr="00BB52EB">
        <w:rPr>
          <w:rFonts w:asciiTheme="majorBidi" w:hAnsiTheme="majorBidi" w:cstheme="majorBidi"/>
          <w:b/>
          <w:bCs/>
          <w:lang w:val="id-ID"/>
        </w:rPr>
        <w:t xml:space="preserve">: </w:t>
      </w:r>
      <w:r w:rsidR="00EE4723" w:rsidRPr="00BB52EB">
        <w:rPr>
          <w:rFonts w:asciiTheme="majorBidi" w:hAnsiTheme="majorBidi" w:cstheme="majorBidi"/>
          <w:b/>
          <w:bCs/>
          <w:lang w:val="id-ID"/>
        </w:rPr>
        <w:t>Saya tidak membicarakan aib guru dan teman-teman saya</w:t>
      </w:r>
    </w:p>
    <w:p w:rsidR="004C1F54" w:rsidRPr="00BB52EB" w:rsidRDefault="00E9187F" w:rsidP="001A52F5">
      <w:pPr>
        <w:tabs>
          <w:tab w:val="left" w:pos="0"/>
          <w:tab w:val="left" w:pos="4351"/>
        </w:tabs>
        <w:spacing w:line="240" w:lineRule="auto"/>
        <w:ind w:firstLine="426"/>
        <w:jc w:val="both"/>
        <w:rPr>
          <w:rFonts w:asciiTheme="majorBidi" w:hAnsiTheme="majorBidi" w:cstheme="majorBidi"/>
          <w:lang w:val="id-ID"/>
        </w:rPr>
      </w:pPr>
      <w:r w:rsidRPr="00BB52EB">
        <w:rPr>
          <w:rFonts w:asciiTheme="majorBidi" w:hAnsiTheme="majorBidi" w:cstheme="majorBidi"/>
          <w:lang w:val="id-ID"/>
        </w:rPr>
        <w:t>Pernyataan terakhir mendapat tanggapan paling tinggi pada opsi kadang-kadang, yakni sebanyak 74% dan tanggapan ya sebanyak 11%. Mereka mengatakan bahwa plagiatisme merupakan bagian dari mencari jawaban. Hal tersebut tidaklah benar, sebab ilmu itu mulia dan tidak ada kehinaan di dalamnya. Maka ilmu tidak akan didapatkan jika dalam memperolehnya dengan cara yang tidak mulia.</w:t>
      </w:r>
      <w:r w:rsidRPr="00BB52EB">
        <w:rPr>
          <w:rStyle w:val="FootnoteReference"/>
          <w:rFonts w:asciiTheme="majorBidi" w:hAnsiTheme="majorBidi" w:cstheme="majorBidi"/>
        </w:rPr>
        <w:footnoteReference w:id="3"/>
      </w:r>
      <w:r w:rsidRPr="00BB52EB">
        <w:rPr>
          <w:rFonts w:asciiTheme="majorBidi" w:hAnsiTheme="majorBidi" w:cstheme="majorBidi"/>
          <w:lang w:val="id-ID"/>
        </w:rPr>
        <w:t xml:space="preserve"> Sedangkan sisanya sedikit sekali, hanya 14% yang mampu bertahan untuk menjaga adab terhadap ilmu dengan tidak menyontek ataupun melakukan plagiatisme dalam menuntut ilmu.</w:t>
      </w:r>
    </w:p>
    <w:p w:rsidR="00045009" w:rsidRPr="00BB52EB" w:rsidRDefault="004C1F54" w:rsidP="00045009">
      <w:pPr>
        <w:tabs>
          <w:tab w:val="left" w:pos="709"/>
        </w:tabs>
        <w:spacing w:after="0" w:line="240" w:lineRule="auto"/>
        <w:contextualSpacing/>
        <w:jc w:val="both"/>
        <w:rPr>
          <w:rFonts w:asciiTheme="majorBidi" w:hAnsiTheme="majorBidi" w:cstheme="majorBidi"/>
          <w:lang w:val="id-ID"/>
        </w:rPr>
      </w:pPr>
      <w:r w:rsidRPr="00BB52EB">
        <w:rPr>
          <w:rFonts w:asciiTheme="majorBidi" w:hAnsiTheme="majorBidi" w:cstheme="majorBidi"/>
          <w:b/>
          <w:bCs/>
          <w:lang w:val="id-ID"/>
        </w:rPr>
        <w:t>PEMBAHASAN</w:t>
      </w:r>
    </w:p>
    <w:p w:rsidR="00B91026" w:rsidRPr="00BB52EB" w:rsidRDefault="00EE7A7D" w:rsidP="00B91026">
      <w:pPr>
        <w:tabs>
          <w:tab w:val="left" w:pos="2127"/>
        </w:tabs>
        <w:spacing w:after="0" w:line="240" w:lineRule="auto"/>
        <w:jc w:val="both"/>
        <w:rPr>
          <w:rFonts w:asciiTheme="majorBidi" w:hAnsiTheme="majorBidi" w:cstheme="majorBidi"/>
          <w:b/>
          <w:bCs/>
          <w:lang w:val="id-ID"/>
        </w:rPr>
      </w:pPr>
      <w:r w:rsidRPr="00BB52EB">
        <w:rPr>
          <w:rFonts w:asciiTheme="majorBidi" w:hAnsiTheme="majorBidi" w:cstheme="majorBidi"/>
          <w:b/>
          <w:bCs/>
          <w:lang w:val="id-ID"/>
        </w:rPr>
        <w:t xml:space="preserve">1. </w:t>
      </w:r>
      <w:r w:rsidR="00803D2C" w:rsidRPr="00BB52EB">
        <w:rPr>
          <w:rFonts w:asciiTheme="majorBidi" w:hAnsiTheme="majorBidi" w:cstheme="majorBidi"/>
          <w:b/>
          <w:bCs/>
          <w:lang w:val="id-ID"/>
        </w:rPr>
        <w:t>Idealitas Adab dan Realitas Mahasiswa FTIK</w:t>
      </w:r>
    </w:p>
    <w:p w:rsidR="00B91026" w:rsidRPr="00BB52EB" w:rsidRDefault="00B91026" w:rsidP="00B91026">
      <w:pPr>
        <w:spacing w:after="0" w:line="240" w:lineRule="auto"/>
        <w:ind w:firstLine="425"/>
        <w:jc w:val="both"/>
        <w:rPr>
          <w:rFonts w:asciiTheme="majorBidi" w:hAnsiTheme="majorBidi" w:cstheme="majorBidi"/>
          <w:lang w:val="id-ID"/>
        </w:rPr>
      </w:pPr>
      <w:r w:rsidRPr="00BB52EB">
        <w:rPr>
          <w:rFonts w:asciiTheme="majorBidi" w:hAnsiTheme="majorBidi" w:cstheme="majorBidi"/>
          <w:lang w:val="id-ID"/>
        </w:rPr>
        <w:t xml:space="preserve">Adab menjadi fokus tersendiri sebab banyaknya orang berilmu namun tidak memiliki adab atau sopan santun baik terhadap guru maupun dengan orang-orang disekitarnya, dan adapula orang berilmu namun tidak mendapat kebarokahan ilmu yang dipelajari. </w:t>
      </w:r>
      <w:r w:rsidRPr="00BB52EB">
        <w:rPr>
          <w:rStyle w:val="FootnoteReference"/>
          <w:rFonts w:asciiTheme="majorBidi" w:hAnsiTheme="majorBidi" w:cstheme="majorBidi"/>
          <w:lang w:val="id-ID"/>
        </w:rPr>
        <w:fldChar w:fldCharType="begin" w:fldLock="1"/>
      </w:r>
      <w:r w:rsidR="000F48F3" w:rsidRPr="00BB52EB">
        <w:rPr>
          <w:rFonts w:asciiTheme="majorBidi" w:hAnsiTheme="majorBidi" w:cstheme="majorBidi"/>
          <w:lang w:val="id-ID"/>
        </w:rPr>
        <w:instrText>ADDIN CSL_CITATION { "citationItems" : [ { "id" : "ITEM-1", "itemData" : { "author" : [ { "dropping-particle" : "", "family" : "Andriyani Hamid", "given" : "Sri", "non-dropping-particle" : "", "parse-names" : false, "suffix" : "" } ], "container-title" : "Tesis", "id" : "ITEM-1", "issued" : { "date-parts" : [ [ "2011" ] ] }, "title" : "Etika Guru Dan Murid Menurut Imam Nawawi Dan Relevansinya Dengan UU RI No. 14 Thn. 2005 Dan PP RI NO. 17 Thn. 2010", "type" : "article-journal" }, "uris" : [ "http://www.mendeley.com/documents/?uuid=aa858de5-08b0-4521-bece-ef002b8d235c" ] } ], "mendeley" : { "formattedCitation" : "(Andriyani Hamid 2011)", "plainTextFormattedCitation" : "(Andriyani Hamid 2011)", "previouslyFormattedCitation" : "(Andriyani Hamid 2011)" }, "properties" : { "noteIndex" : 0 }, "schema" : "https://github.com/citation-style-language/schema/raw/master/csl-citation.json" }</w:instrText>
      </w:r>
      <w:r w:rsidRPr="00BB52EB">
        <w:rPr>
          <w:rStyle w:val="FootnoteReference"/>
          <w:rFonts w:asciiTheme="majorBidi" w:hAnsiTheme="majorBidi" w:cstheme="majorBidi"/>
          <w:lang w:val="id-ID"/>
        </w:rPr>
        <w:fldChar w:fldCharType="separate"/>
      </w:r>
      <w:r w:rsidRPr="00BB52EB">
        <w:rPr>
          <w:rFonts w:asciiTheme="majorBidi" w:hAnsiTheme="majorBidi" w:cstheme="majorBidi"/>
          <w:noProof/>
          <w:lang w:val="id-ID"/>
        </w:rPr>
        <w:t>(Andriyani Hamid 2011)</w:t>
      </w:r>
      <w:r w:rsidRPr="00BB52EB">
        <w:rPr>
          <w:rStyle w:val="FootnoteReference"/>
          <w:rFonts w:asciiTheme="majorBidi" w:hAnsiTheme="majorBidi" w:cstheme="majorBidi"/>
          <w:lang w:val="id-ID"/>
        </w:rPr>
        <w:fldChar w:fldCharType="end"/>
      </w:r>
      <w:r w:rsidRPr="00BB52EB">
        <w:rPr>
          <w:rFonts w:asciiTheme="majorBidi" w:hAnsiTheme="majorBidi" w:cstheme="majorBidi"/>
          <w:lang w:val="id-ID"/>
        </w:rPr>
        <w:t xml:space="preserve"> Hal itu menunjukkan bahwa kondisi lapangan tidaklah semudah diatas kertas, sebab menyaksikan perilaku para pelaku pendidikan yang menyimpang dan keluar dari garis edar ketentuan syar’iyyah merupakan bukti terjadinya pergeseran adab yang semakin kuat seiring dengan perkembang zaman.</w:t>
      </w:r>
    </w:p>
    <w:p w:rsidR="00B91026" w:rsidRPr="00BB52EB" w:rsidRDefault="00045009" w:rsidP="00B91026">
      <w:pPr>
        <w:spacing w:after="0" w:line="240" w:lineRule="auto"/>
        <w:ind w:firstLine="426"/>
        <w:jc w:val="both"/>
        <w:rPr>
          <w:rFonts w:asciiTheme="majorBidi" w:hAnsiTheme="majorBidi" w:cstheme="majorBidi"/>
          <w:lang w:val="id-ID"/>
        </w:rPr>
      </w:pPr>
      <w:r w:rsidRPr="00BB52EB">
        <w:rPr>
          <w:rStyle w:val="FootnoteReference"/>
          <w:rFonts w:asciiTheme="majorBidi" w:hAnsiTheme="majorBidi" w:cstheme="majorBidi"/>
          <w:lang w:val="id-ID"/>
        </w:rPr>
        <w:fldChar w:fldCharType="begin" w:fldLock="1"/>
      </w:r>
      <w:r w:rsidRPr="00BB52EB">
        <w:rPr>
          <w:rFonts w:asciiTheme="majorBidi" w:hAnsiTheme="majorBidi" w:cstheme="majorBidi"/>
          <w:lang w:val="id-ID"/>
        </w:rPr>
        <w:instrText>ADDIN CSL_CITATION { "citationItems" : [ { "id" : "ITEM-1", "itemData" : { "author" : [ { "dropping-particle" : "", "family" : "Machsun", "given" : "Toha", "non-dropping-particle" : "", "parse-names" : false, "suffix" : "" } ], "container-title" : "El-Banat: Jurnal Pemikiran dan Pendidikan Islam", "id" : "ITEM-1", "issued" : { "date-parts" : [ [ "2016" ] ] }, "title" : "Pendidikan Adab, Kunci Sukses Pendidikan Toha Machsun", "type" : "article-journal", "volume" : "6" }, "uris" : [ "http://www.mendeley.com/documents/?uuid=c6d89032-218b-4be0-a20c-686e15e02ee7" ] } ], "mendeley" : { "formattedCitation" : "(Machsun 2016)", "plainTextFormattedCitation" : "(Machsun 2016)", "previouslyFormattedCitation" : "(Machsun 2016)" }, "properties" : { "noteIndex" : 0 }, "schema" : "https://github.com/citation-style-language/schema/raw/master/csl-citation.json" }</w:instrText>
      </w:r>
      <w:r w:rsidRPr="00BB52EB">
        <w:rPr>
          <w:rStyle w:val="FootnoteReference"/>
          <w:rFonts w:asciiTheme="majorBidi" w:hAnsiTheme="majorBidi" w:cstheme="majorBidi"/>
          <w:lang w:val="id-ID"/>
        </w:rPr>
        <w:fldChar w:fldCharType="separate"/>
      </w:r>
      <w:r w:rsidRPr="00BB52EB">
        <w:rPr>
          <w:rFonts w:asciiTheme="majorBidi" w:hAnsiTheme="majorBidi" w:cstheme="majorBidi"/>
          <w:noProof/>
          <w:lang w:val="id-ID"/>
        </w:rPr>
        <w:t>(Machsun 2016)</w:t>
      </w:r>
      <w:r w:rsidRPr="00BB52EB">
        <w:rPr>
          <w:rStyle w:val="FootnoteReference"/>
          <w:rFonts w:asciiTheme="majorBidi" w:hAnsiTheme="majorBidi" w:cstheme="majorBidi"/>
          <w:lang w:val="id-ID"/>
        </w:rPr>
        <w:fldChar w:fldCharType="end"/>
      </w:r>
      <w:r w:rsidRPr="00BB52EB">
        <w:rPr>
          <w:rFonts w:asciiTheme="majorBidi" w:hAnsiTheme="majorBidi" w:cstheme="majorBidi"/>
          <w:lang w:val="id-ID"/>
        </w:rPr>
        <w:t xml:space="preserve"> Adab memiliki arti kesopanan, keramahan, kehalusan budi pekerti, menempatkan sesuatu pada tempatnya, jamuan, dan lain-lain. </w:t>
      </w:r>
      <w:r w:rsidR="00B91026" w:rsidRPr="00BB52EB">
        <w:rPr>
          <w:rFonts w:asciiTheme="majorBidi" w:hAnsiTheme="majorBidi" w:cstheme="majorBidi"/>
          <w:lang w:val="id-ID"/>
        </w:rPr>
        <w:fldChar w:fldCharType="begin" w:fldLock="1"/>
      </w:r>
      <w:r w:rsidR="000F48F3" w:rsidRPr="00BB52EB">
        <w:rPr>
          <w:rFonts w:asciiTheme="majorBidi" w:hAnsiTheme="majorBidi" w:cstheme="majorBidi"/>
          <w:lang w:val="id-ID"/>
        </w:rPr>
        <w:instrText>ADDIN CSL_CITATION { "citationItems" : [ { "id" : "ITEM-1", "itemData" : { "author" : [ { "dropping-particle" : "", "family" : "Noer", "given" : "A li", "non-dropping-particle" : "", "parse-names" : false, "suffix" : "" }, { "dropping-particle" : "", "family" : "Tambak", "given" : "Syahraini", "non-dropping-particle" : "", "parse-names" : false, "suffix" : "" }, { "dropping-particle" : "", "family" : "Sarumpaet", "given" : "Azin", "non-dropping-particle" : "", "parse-names" : false, "suffix" : "" } ], "container-title" : "Al-Hikmah", "id" : "ITEM-1", "issued" : { "date-parts" : [ [ "2017" ] ] }, "title" : "Konsep Adab Peserta Didik Dalam Pembelajaran menurut Az-Zarnuji dan Implikasinya terhadap Pendidikan Karakter di Indonesia", "type" : "article-journal", "volume" : "14" }, "uris" : [ "http://www.mendeley.com/documents/?uuid=9cfb76e6-7e44-4897-992f-9bda6e50c332" ] } ], "mendeley" : { "formattedCitation" : "(Noer, Tambak, and Sarumpaet 2017)", "plainTextFormattedCitation" : "(Noer, Tambak, and Sarumpaet 2017)", "previouslyFormattedCitation" : "(Noer, Tambak, and Sarumpaet 2017)" }, "properties" : { "noteIndex" : 0 }, "schema" : "https://github.com/citation-style-language/schema/raw/master/csl-citation.json" }</w:instrText>
      </w:r>
      <w:r w:rsidR="00B91026" w:rsidRPr="00BB52EB">
        <w:rPr>
          <w:rFonts w:asciiTheme="majorBidi" w:hAnsiTheme="majorBidi" w:cstheme="majorBidi"/>
          <w:lang w:val="id-ID"/>
        </w:rPr>
        <w:fldChar w:fldCharType="separate"/>
      </w:r>
      <w:r w:rsidR="00B91026" w:rsidRPr="00BB52EB">
        <w:rPr>
          <w:rFonts w:asciiTheme="majorBidi" w:hAnsiTheme="majorBidi" w:cstheme="majorBidi"/>
          <w:noProof/>
          <w:lang w:val="id-ID"/>
        </w:rPr>
        <w:t>(Noer, Tambak, and Sarumpaet 2017)</w:t>
      </w:r>
      <w:r w:rsidR="00B91026" w:rsidRPr="00BB52EB">
        <w:rPr>
          <w:rFonts w:asciiTheme="majorBidi" w:hAnsiTheme="majorBidi" w:cstheme="majorBidi"/>
          <w:lang w:val="id-ID"/>
        </w:rPr>
        <w:fldChar w:fldCharType="end"/>
      </w:r>
      <w:r w:rsidR="00B91026" w:rsidRPr="00BB52EB">
        <w:rPr>
          <w:rFonts w:asciiTheme="majorBidi" w:hAnsiTheme="majorBidi" w:cstheme="majorBidi"/>
          <w:lang w:val="id-ID"/>
        </w:rPr>
        <w:t xml:space="preserve"> Secara etimologis, adab adalah istilah bahasa arab yang artinya adat istiadat; ia menunjukkan suatu kebiasaan, etika, pola perilaku yang ditiru dari orang-orang yang dianggap sebagai model. </w:t>
      </w:r>
      <w:r w:rsidR="00B91026" w:rsidRPr="00BB52EB">
        <w:rPr>
          <w:rFonts w:asciiTheme="majorBidi" w:hAnsiTheme="majorBidi" w:cstheme="majorBidi"/>
          <w:lang w:val="id-ID"/>
        </w:rPr>
        <w:fldChar w:fldCharType="begin" w:fldLock="1"/>
      </w:r>
      <w:r w:rsidR="000F48F3" w:rsidRPr="00BB52EB">
        <w:rPr>
          <w:rFonts w:asciiTheme="majorBidi" w:hAnsiTheme="majorBidi" w:cstheme="majorBidi"/>
          <w:lang w:val="id-ID"/>
        </w:rPr>
        <w:instrText>ADDIN CSL_CITATION { "citationItems" : [ { "id" : "ITEM-1", "itemData" : { "author" : [ { "dropping-particle" : "", "family" : "Rofiah", "given" : "Nurul Hidayati", "non-dropping-particle" : "", "parse-names" : false, "suffix" : "" } ], "container-title" : "Fenomena", "id" : "ITEM-1", "issued" : { "date-parts" : [ [ "2016" ] ] }, "title" : "Desain Pengembangan Pembelajaran Akidah Akhlak Di Perguruan Tinggi", "type" : "article-journal", "volume" : "8" }, "uris" : [ "http://www.mendeley.com/documents/?uuid=5221a4a2-29d3-4b24-861e-0451219e3ec4" ] } ], "mendeley" : { "formattedCitation" : "(Rofiah 2016)", "plainTextFormattedCitation" : "(Rofiah 2016)", "previouslyFormattedCitation" : "(Rofiah 2016)" }, "properties" : { "noteIndex" : 0 }, "schema" : "https://github.com/citation-style-language/schema/raw/master/csl-citation.json" }</w:instrText>
      </w:r>
      <w:r w:rsidR="00B91026" w:rsidRPr="00BB52EB">
        <w:rPr>
          <w:rFonts w:asciiTheme="majorBidi" w:hAnsiTheme="majorBidi" w:cstheme="majorBidi"/>
          <w:lang w:val="id-ID"/>
        </w:rPr>
        <w:fldChar w:fldCharType="separate"/>
      </w:r>
      <w:r w:rsidR="00B91026" w:rsidRPr="00BB52EB">
        <w:rPr>
          <w:rFonts w:asciiTheme="majorBidi" w:hAnsiTheme="majorBidi" w:cstheme="majorBidi"/>
          <w:noProof/>
          <w:lang w:val="id-ID"/>
        </w:rPr>
        <w:t>(Rofiah 2016)</w:t>
      </w:r>
      <w:r w:rsidR="00B91026" w:rsidRPr="00BB52EB">
        <w:rPr>
          <w:rFonts w:asciiTheme="majorBidi" w:hAnsiTheme="majorBidi" w:cstheme="majorBidi"/>
          <w:lang w:val="id-ID"/>
        </w:rPr>
        <w:fldChar w:fldCharType="end"/>
      </w:r>
      <w:r w:rsidR="00B91026" w:rsidRPr="00BB52EB">
        <w:rPr>
          <w:rFonts w:asciiTheme="majorBidi" w:hAnsiTheme="majorBidi" w:cstheme="majorBidi"/>
          <w:lang w:val="id-ID"/>
        </w:rPr>
        <w:t xml:space="preserve"> Adab menjadi kajian ilmu yang harus dipahami dan diamalkan sebagai pedoman hidup bermasyarakat dengan dasar Al-Quran dan Al-Hadist serta norma-norma yang islami. </w:t>
      </w:r>
      <w:r w:rsidR="00B91026" w:rsidRPr="00BB52EB">
        <w:rPr>
          <w:rFonts w:asciiTheme="majorBidi" w:hAnsiTheme="majorBidi" w:cstheme="majorBidi"/>
          <w:lang w:val="id-ID"/>
        </w:rPr>
        <w:fldChar w:fldCharType="begin" w:fldLock="1"/>
      </w:r>
      <w:r w:rsidR="000F48F3" w:rsidRPr="00BB52EB">
        <w:rPr>
          <w:rFonts w:asciiTheme="majorBidi" w:hAnsiTheme="majorBidi" w:cstheme="majorBidi"/>
          <w:lang w:val="id-ID"/>
        </w:rPr>
        <w:instrText>ADDIN CSL_CITATION { "citationItems" : [ { "id" : "ITEM-1", "itemData" : { "author" : [ { "dropping-particle" : "", "family" : "Noer", "given" : "A li", "non-dropping-particle" : "", "parse-names" : false, "suffix" : "" }, { "dropping-particle" : "", "family" : "Tambak", "given" : "Syahraini", "non-dropping-particle" : "", "parse-names" : false, "suffix" : "" }, { "dropping-particle" : "", "family" : "Sarumpaet", "given" : "Azin", "non-dropping-particle" : "", "parse-names" : false, "suffix" : "" } ], "container-title" : "Al-Hikmah", "id" : "ITEM-1", "issued" : { "date-parts" : [ [ "2017" ] ] }, "title" : "Konsep Adab Peserta Didik Dalam Pembelajaran menurut Az-Zarnuji dan Implikasinya terhadap Pendidikan Karakter di Indonesia", "type" : "article-journal", "volume" : "14" }, "uris" : [ "http://www.mendeley.com/documents/?uuid=9cfb76e6-7e44-4897-992f-9bda6e50c332" ] } ], "mendeley" : { "formattedCitation" : "(Noer, Tambak, and Sarumpaet 2017)", "plainTextFormattedCitation" : "(Noer, Tambak, and Sarumpaet 2017)", "previouslyFormattedCitation" : "(Noer, Tambak, and Sarumpaet 2017)" }, "properties" : { "noteIndex" : 0 }, "schema" : "https://github.com/citation-style-language/schema/raw/master/csl-citation.json" }</w:instrText>
      </w:r>
      <w:r w:rsidR="00B91026" w:rsidRPr="00BB52EB">
        <w:rPr>
          <w:rFonts w:asciiTheme="majorBidi" w:hAnsiTheme="majorBidi" w:cstheme="majorBidi"/>
          <w:lang w:val="id-ID"/>
        </w:rPr>
        <w:fldChar w:fldCharType="separate"/>
      </w:r>
      <w:r w:rsidR="00B91026" w:rsidRPr="00BB52EB">
        <w:rPr>
          <w:rFonts w:asciiTheme="majorBidi" w:hAnsiTheme="majorBidi" w:cstheme="majorBidi"/>
          <w:noProof/>
          <w:lang w:val="id-ID"/>
        </w:rPr>
        <w:t>(Noer, Tambak, and Sarumpaet 2017)</w:t>
      </w:r>
      <w:r w:rsidR="00B91026" w:rsidRPr="00BB52EB">
        <w:rPr>
          <w:rFonts w:asciiTheme="majorBidi" w:hAnsiTheme="majorBidi" w:cstheme="majorBidi"/>
          <w:lang w:val="id-ID"/>
        </w:rPr>
        <w:fldChar w:fldCharType="end"/>
      </w:r>
      <w:r w:rsidR="00B91026" w:rsidRPr="00BB52EB">
        <w:rPr>
          <w:rFonts w:asciiTheme="majorBidi" w:hAnsiTheme="majorBidi" w:cstheme="majorBidi"/>
          <w:lang w:val="id-ID"/>
        </w:rPr>
        <w:t xml:space="preserve"> Sementara dari segi terminologisnya, adab adalah kebiasaan dan aturan tingkah laku praktis yang mempunyai muatan nilai baik yang diwariskan dari satu generasi ke generasi berikutnya. </w:t>
      </w:r>
      <w:r w:rsidR="00B91026" w:rsidRPr="00BB52EB">
        <w:rPr>
          <w:rStyle w:val="FootnoteReference"/>
          <w:rFonts w:asciiTheme="majorBidi" w:hAnsiTheme="majorBidi" w:cstheme="majorBidi"/>
          <w:lang w:val="id-ID"/>
        </w:rPr>
        <w:fldChar w:fldCharType="begin" w:fldLock="1"/>
      </w:r>
      <w:r w:rsidR="000F48F3" w:rsidRPr="00BB52EB">
        <w:rPr>
          <w:rFonts w:asciiTheme="majorBidi" w:hAnsiTheme="majorBidi" w:cstheme="majorBidi"/>
          <w:lang w:val="id-ID"/>
        </w:rPr>
        <w:instrText>ADDIN CSL_CITATION { "citationItems" : [ { "id" : "ITEM-1", "itemData" : { "author" : [ { "dropping-particle" : "", "family" : "Maya", "given" : "Rahendra", "non-dropping-particle" : "", "parse-names" : false, "suffix" : "" } ], "container-title" : "Edukasi Islami", "id" : "ITEM-1", "issued" : { "date-parts" : [ [ "2017" ] ] }, "title" : "Guru dan Murid Perspektif Ibn jama'ah Al-Syafi'i", "type" : "article-journal", "volume" : "6" }, "uris" : [ "http://www.mendeley.com/documents/?uuid=28dbb4c9-c998-4fa7-be61-5e667d2d19f0" ] } ], "mendeley" : { "formattedCitation" : "(Maya 2017)", "plainTextFormattedCitation" : "(Maya 2017)", "previouslyFormattedCitation" : "(Maya 2017)" }, "properties" : { "noteIndex" : 0 }, "schema" : "https://github.com/citation-style-language/schema/raw/master/csl-citation.json" }</w:instrText>
      </w:r>
      <w:r w:rsidR="00B91026" w:rsidRPr="00BB52EB">
        <w:rPr>
          <w:rStyle w:val="FootnoteReference"/>
          <w:rFonts w:asciiTheme="majorBidi" w:hAnsiTheme="majorBidi" w:cstheme="majorBidi"/>
          <w:lang w:val="id-ID"/>
        </w:rPr>
        <w:fldChar w:fldCharType="separate"/>
      </w:r>
      <w:r w:rsidR="00B91026" w:rsidRPr="00BB52EB">
        <w:rPr>
          <w:rFonts w:asciiTheme="majorBidi" w:hAnsiTheme="majorBidi" w:cstheme="majorBidi"/>
          <w:noProof/>
          <w:lang w:val="id-ID"/>
        </w:rPr>
        <w:t>(Maya 2017)</w:t>
      </w:r>
      <w:r w:rsidR="00B91026" w:rsidRPr="00BB52EB">
        <w:rPr>
          <w:rStyle w:val="FootnoteReference"/>
          <w:rFonts w:asciiTheme="majorBidi" w:hAnsiTheme="majorBidi" w:cstheme="majorBidi"/>
          <w:lang w:val="id-ID"/>
        </w:rPr>
        <w:fldChar w:fldCharType="end"/>
      </w:r>
      <w:r w:rsidR="00B91026" w:rsidRPr="00BB52EB">
        <w:rPr>
          <w:rFonts w:asciiTheme="majorBidi" w:hAnsiTheme="majorBidi" w:cstheme="majorBidi"/>
          <w:lang w:val="id-ID"/>
        </w:rPr>
        <w:t xml:space="preserve"> Maka pendidikan adab (ta’dîb) sendiri dapat diartikulasikan sebagai pengajaran akhlak- akhlak mulia. Pengajaran juga sebaiknya disertai dengan kedisiplinan seperti diadakannya </w:t>
      </w:r>
      <w:r w:rsidR="00B91026" w:rsidRPr="00BB52EB">
        <w:rPr>
          <w:rFonts w:asciiTheme="majorBidi" w:hAnsiTheme="majorBidi" w:cstheme="majorBidi"/>
          <w:i/>
          <w:iCs/>
          <w:lang w:val="id-ID"/>
        </w:rPr>
        <w:t>punishment</w:t>
      </w:r>
      <w:r w:rsidR="00B91026" w:rsidRPr="00BB52EB">
        <w:rPr>
          <w:rFonts w:asciiTheme="majorBidi" w:hAnsiTheme="majorBidi" w:cstheme="majorBidi"/>
          <w:lang w:val="id-ID"/>
        </w:rPr>
        <w:t xml:space="preserve"> bagi yang tidak melaksanakannya dengan baik, agar menimbulkan efek jera dan berusaha lebih baik.  </w:t>
      </w:r>
    </w:p>
    <w:p w:rsidR="00163FB7" w:rsidRPr="00BB52EB" w:rsidRDefault="00264858" w:rsidP="00264858">
      <w:pPr>
        <w:spacing w:after="0" w:line="240" w:lineRule="auto"/>
        <w:ind w:firstLine="426"/>
        <w:jc w:val="both"/>
        <w:rPr>
          <w:rFonts w:asciiTheme="majorBidi" w:hAnsiTheme="majorBidi" w:cstheme="majorBidi"/>
          <w:lang w:val="id-ID"/>
        </w:rPr>
      </w:pPr>
      <w:r w:rsidRPr="00BB52EB">
        <w:rPr>
          <w:rFonts w:asciiTheme="majorBidi" w:hAnsiTheme="majorBidi" w:cstheme="majorBidi"/>
          <w:lang w:val="id-ID"/>
        </w:rPr>
        <w:t>Pihak pesantren kampus IAIN Samarinda telah berkontribusi dalam memberikan pembekalan adab yang baik sebagai penuntut ilmu kepada seluruh mahasiswa. Karena i</w:t>
      </w:r>
      <w:r w:rsidR="00163FB7" w:rsidRPr="00BB52EB">
        <w:rPr>
          <w:rFonts w:asciiTheme="majorBidi" w:hAnsiTheme="majorBidi" w:cstheme="majorBidi"/>
          <w:lang w:val="id-ID"/>
        </w:rPr>
        <w:t>dealnya, pendidikan dan pengajaran adab merujuk kepada kitab Ta’limul Muta’allim sebab dalam buku tersebut membahas berbagai adab yang seharusnya dilakukan oleh penuntut ilmu.</w:t>
      </w:r>
      <w:r w:rsidRPr="00BB52EB">
        <w:rPr>
          <w:rFonts w:asciiTheme="majorBidi" w:hAnsiTheme="majorBidi" w:cstheme="majorBidi"/>
          <w:lang w:val="id-ID"/>
        </w:rPr>
        <w:t xml:space="preserve"> Khususnya FTIK sebagai fakultas yang kelak akan menjadi tenaga kependidikan yang membimbing dan mengajarkan anak didik di masa depan harus memberi contoh yang baik. </w:t>
      </w:r>
    </w:p>
    <w:p w:rsidR="00045009" w:rsidRPr="00BB52EB" w:rsidRDefault="00045009" w:rsidP="000C4498">
      <w:pPr>
        <w:pStyle w:val="ListParagraph"/>
        <w:tabs>
          <w:tab w:val="left" w:pos="2127"/>
        </w:tabs>
        <w:spacing w:line="240" w:lineRule="auto"/>
        <w:ind w:left="0" w:firstLine="425"/>
        <w:jc w:val="both"/>
        <w:rPr>
          <w:rFonts w:asciiTheme="majorBidi" w:hAnsiTheme="majorBidi" w:cstheme="majorBidi"/>
          <w:lang w:val="id-ID"/>
        </w:rPr>
      </w:pPr>
      <w:r w:rsidRPr="00BB52EB">
        <w:rPr>
          <w:rFonts w:asciiTheme="majorBidi" w:hAnsiTheme="majorBidi" w:cstheme="majorBidi"/>
          <w:lang w:val="id-ID"/>
        </w:rPr>
        <w:t xml:space="preserve">Hasil persentase yang tidak seimbang, menunjukkan kesenjangan antara idealitas dan realitasnya. </w:t>
      </w:r>
      <w:r w:rsidR="00EE7A7D" w:rsidRPr="00BB52EB">
        <w:rPr>
          <w:rFonts w:asciiTheme="majorBidi" w:hAnsiTheme="majorBidi" w:cstheme="majorBidi"/>
          <w:lang w:val="id-ID"/>
        </w:rPr>
        <w:t>Dari 7</w:t>
      </w:r>
      <w:r w:rsidRPr="00BB52EB">
        <w:rPr>
          <w:rFonts w:asciiTheme="majorBidi" w:hAnsiTheme="majorBidi" w:cstheme="majorBidi"/>
          <w:lang w:val="id-ID"/>
        </w:rPr>
        <w:t xml:space="preserve"> butir p</w:t>
      </w:r>
      <w:r w:rsidR="00EE7A7D" w:rsidRPr="00BB52EB">
        <w:rPr>
          <w:rFonts w:asciiTheme="majorBidi" w:hAnsiTheme="majorBidi" w:cstheme="majorBidi"/>
          <w:lang w:val="id-ID"/>
        </w:rPr>
        <w:t xml:space="preserve">ernyataan di atas, dibedakan menjadi dua kelompok ideal dan realitas </w:t>
      </w:r>
      <w:r w:rsidR="00436C6B" w:rsidRPr="00BB52EB">
        <w:rPr>
          <w:rFonts w:asciiTheme="majorBidi" w:hAnsiTheme="majorBidi" w:cstheme="majorBidi"/>
          <w:lang w:val="id-ID"/>
        </w:rPr>
        <w:t>dalam 9 perbandingan, dan dari 9</w:t>
      </w:r>
      <w:r w:rsidRPr="00BB52EB">
        <w:rPr>
          <w:rFonts w:asciiTheme="majorBidi" w:hAnsiTheme="majorBidi" w:cstheme="majorBidi"/>
          <w:lang w:val="id-ID"/>
        </w:rPr>
        <w:t xml:space="preserve"> perbandingan tersebut hanya 1 pernyataan yang kesesuaiannya mencapai 100%. Berikut perbandingan antara idealitas dan realitas yang terjadi pada mahasiswa FTIK di IAIN Samarinda:</w:t>
      </w:r>
    </w:p>
    <w:tbl>
      <w:tblPr>
        <w:tblW w:w="8695" w:type="dxa"/>
        <w:tblInd w:w="108" w:type="dxa"/>
        <w:tblLook w:val="04A0" w:firstRow="1" w:lastRow="0" w:firstColumn="1" w:lastColumn="0" w:noHBand="0" w:noVBand="1"/>
      </w:tblPr>
      <w:tblGrid>
        <w:gridCol w:w="757"/>
        <w:gridCol w:w="2909"/>
        <w:gridCol w:w="3983"/>
        <w:gridCol w:w="1046"/>
      </w:tblGrid>
      <w:tr w:rsidR="00045009" w:rsidRPr="00BB52EB" w:rsidTr="00D104A0">
        <w:trPr>
          <w:trHeight w:val="324"/>
        </w:trPr>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5009" w:rsidRPr="00BB52EB" w:rsidRDefault="00045009" w:rsidP="00DB0A6A">
            <w:pPr>
              <w:spacing w:after="0" w:line="240" w:lineRule="auto"/>
              <w:jc w:val="center"/>
              <w:rPr>
                <w:rFonts w:asciiTheme="majorBidi" w:eastAsia="Times New Roman" w:hAnsiTheme="majorBidi" w:cstheme="majorBidi"/>
                <w:b/>
                <w:bCs/>
                <w:color w:val="000000"/>
              </w:rPr>
            </w:pPr>
            <w:r w:rsidRPr="00BB52EB">
              <w:rPr>
                <w:rFonts w:asciiTheme="majorBidi" w:eastAsia="Times New Roman" w:hAnsiTheme="majorBidi" w:cstheme="majorBidi"/>
                <w:b/>
                <w:bCs/>
                <w:color w:val="000000"/>
              </w:rPr>
              <w:lastRenderedPageBreak/>
              <w:t>No</w:t>
            </w:r>
          </w:p>
        </w:tc>
        <w:tc>
          <w:tcPr>
            <w:tcW w:w="2909" w:type="dxa"/>
            <w:tcBorders>
              <w:top w:val="single" w:sz="4" w:space="0" w:color="auto"/>
              <w:left w:val="nil"/>
              <w:bottom w:val="single" w:sz="4" w:space="0" w:color="auto"/>
              <w:right w:val="single" w:sz="4" w:space="0" w:color="auto"/>
            </w:tcBorders>
            <w:shd w:val="clear" w:color="auto" w:fill="auto"/>
            <w:noWrap/>
            <w:vAlign w:val="center"/>
            <w:hideMark/>
          </w:tcPr>
          <w:p w:rsidR="00045009" w:rsidRPr="00BB52EB" w:rsidRDefault="00045009" w:rsidP="00DB0A6A">
            <w:pPr>
              <w:spacing w:after="0" w:line="240" w:lineRule="auto"/>
              <w:jc w:val="center"/>
              <w:rPr>
                <w:rFonts w:asciiTheme="majorBidi" w:eastAsia="Times New Roman" w:hAnsiTheme="majorBidi" w:cstheme="majorBidi"/>
                <w:b/>
                <w:bCs/>
                <w:color w:val="000000"/>
              </w:rPr>
            </w:pPr>
            <w:proofErr w:type="spellStart"/>
            <w:r w:rsidRPr="00BB52EB">
              <w:rPr>
                <w:rFonts w:asciiTheme="majorBidi" w:eastAsia="Times New Roman" w:hAnsiTheme="majorBidi" w:cstheme="majorBidi"/>
                <w:b/>
                <w:bCs/>
                <w:color w:val="000000"/>
              </w:rPr>
              <w:t>Idelitas</w:t>
            </w:r>
            <w:proofErr w:type="spellEnd"/>
          </w:p>
        </w:tc>
        <w:tc>
          <w:tcPr>
            <w:tcW w:w="3983" w:type="dxa"/>
            <w:tcBorders>
              <w:top w:val="single" w:sz="4" w:space="0" w:color="auto"/>
              <w:left w:val="nil"/>
              <w:bottom w:val="single" w:sz="4" w:space="0" w:color="auto"/>
              <w:right w:val="single" w:sz="4" w:space="0" w:color="auto"/>
            </w:tcBorders>
            <w:shd w:val="clear" w:color="auto" w:fill="auto"/>
            <w:noWrap/>
            <w:vAlign w:val="center"/>
            <w:hideMark/>
          </w:tcPr>
          <w:p w:rsidR="00045009" w:rsidRPr="00BB52EB" w:rsidRDefault="00045009" w:rsidP="00DB0A6A">
            <w:pPr>
              <w:spacing w:after="0" w:line="240" w:lineRule="auto"/>
              <w:jc w:val="center"/>
              <w:rPr>
                <w:rFonts w:asciiTheme="majorBidi" w:eastAsia="Times New Roman" w:hAnsiTheme="majorBidi" w:cstheme="majorBidi"/>
                <w:b/>
                <w:bCs/>
                <w:color w:val="000000"/>
              </w:rPr>
            </w:pPr>
            <w:proofErr w:type="spellStart"/>
            <w:r w:rsidRPr="00BB52EB">
              <w:rPr>
                <w:rFonts w:asciiTheme="majorBidi" w:eastAsia="Times New Roman" w:hAnsiTheme="majorBidi" w:cstheme="majorBidi"/>
                <w:b/>
                <w:bCs/>
                <w:color w:val="000000"/>
              </w:rPr>
              <w:t>Realitas</w:t>
            </w:r>
            <w:proofErr w:type="spellEnd"/>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045009" w:rsidRPr="00BB52EB" w:rsidRDefault="00045009" w:rsidP="00DB0A6A">
            <w:pPr>
              <w:spacing w:after="0" w:line="240" w:lineRule="auto"/>
              <w:jc w:val="center"/>
              <w:rPr>
                <w:rFonts w:asciiTheme="majorBidi" w:eastAsia="Times New Roman" w:hAnsiTheme="majorBidi" w:cstheme="majorBidi"/>
                <w:b/>
                <w:bCs/>
                <w:color w:val="000000"/>
              </w:rPr>
            </w:pPr>
            <w:proofErr w:type="spellStart"/>
            <w:r w:rsidRPr="00BB52EB">
              <w:rPr>
                <w:rFonts w:asciiTheme="majorBidi" w:eastAsia="Times New Roman" w:hAnsiTheme="majorBidi" w:cstheme="majorBidi"/>
                <w:b/>
                <w:bCs/>
                <w:color w:val="000000"/>
              </w:rPr>
              <w:t>Sumber</w:t>
            </w:r>
            <w:proofErr w:type="spellEnd"/>
          </w:p>
        </w:tc>
      </w:tr>
      <w:tr w:rsidR="00045009" w:rsidRPr="00BB52EB" w:rsidTr="00D104A0">
        <w:trPr>
          <w:trHeight w:val="272"/>
        </w:trPr>
        <w:tc>
          <w:tcPr>
            <w:tcW w:w="7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r w:rsidRPr="00BB52EB">
              <w:rPr>
                <w:rFonts w:asciiTheme="majorBidi" w:eastAsia="Times New Roman" w:hAnsiTheme="majorBidi" w:cstheme="majorBidi"/>
                <w:color w:val="000000"/>
              </w:rPr>
              <w:t>1</w:t>
            </w:r>
          </w:p>
        </w:tc>
        <w:tc>
          <w:tcPr>
            <w:tcW w:w="29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roofErr w:type="spellStart"/>
            <w:r w:rsidRPr="00BB52EB">
              <w:rPr>
                <w:rFonts w:asciiTheme="majorBidi" w:eastAsia="Times New Roman" w:hAnsiTheme="majorBidi" w:cstheme="majorBidi"/>
                <w:color w:val="000000"/>
              </w:rPr>
              <w:t>Niat</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Lillahi</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Ta'ala</w:t>
            </w:r>
            <w:proofErr w:type="spellEnd"/>
          </w:p>
        </w:tc>
        <w:tc>
          <w:tcPr>
            <w:tcW w:w="398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5009" w:rsidRPr="00BB52EB" w:rsidRDefault="00CE1CD4" w:rsidP="00DB0A6A">
            <w:pPr>
              <w:spacing w:after="0" w:line="240" w:lineRule="auto"/>
              <w:rPr>
                <w:rFonts w:asciiTheme="majorBidi" w:eastAsia="Times New Roman" w:hAnsiTheme="majorBidi" w:cstheme="majorBidi"/>
                <w:color w:val="000000"/>
              </w:rPr>
            </w:pPr>
            <w:proofErr w:type="spellStart"/>
            <w:r w:rsidRPr="00BB52EB">
              <w:rPr>
                <w:rFonts w:asciiTheme="majorBidi" w:eastAsia="Times New Roman" w:hAnsiTheme="majorBidi" w:cstheme="majorBidi"/>
                <w:color w:val="000000"/>
              </w:rPr>
              <w:t>Berniat</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mencari</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i</w:t>
            </w:r>
            <w:r w:rsidR="00045009" w:rsidRPr="00BB52EB">
              <w:rPr>
                <w:rFonts w:asciiTheme="majorBidi" w:eastAsia="Times New Roman" w:hAnsiTheme="majorBidi" w:cstheme="majorBidi"/>
                <w:color w:val="000000"/>
              </w:rPr>
              <w:t>lmu</w:t>
            </w:r>
            <w:proofErr w:type="spellEnd"/>
            <w:r w:rsidR="00045009" w:rsidRPr="00BB52EB">
              <w:rPr>
                <w:rFonts w:asciiTheme="majorBidi" w:eastAsia="Times New Roman" w:hAnsiTheme="majorBidi" w:cstheme="majorBidi"/>
                <w:color w:val="000000"/>
              </w:rPr>
              <w:t xml:space="preserve"> </w:t>
            </w:r>
            <w:proofErr w:type="spellStart"/>
            <w:r w:rsidR="00045009" w:rsidRPr="00BB52EB">
              <w:rPr>
                <w:rFonts w:asciiTheme="majorBidi" w:eastAsia="Times New Roman" w:hAnsiTheme="majorBidi" w:cstheme="majorBidi"/>
                <w:color w:val="000000"/>
              </w:rPr>
              <w:t>untuk</w:t>
            </w:r>
            <w:proofErr w:type="spellEnd"/>
            <w:r w:rsidR="00045009" w:rsidRPr="00BB52EB">
              <w:rPr>
                <w:rFonts w:asciiTheme="majorBidi" w:eastAsia="Times New Roman" w:hAnsiTheme="majorBidi" w:cstheme="majorBidi"/>
                <w:color w:val="000000"/>
              </w:rPr>
              <w:t xml:space="preserve"> </w:t>
            </w:r>
            <w:proofErr w:type="spellStart"/>
            <w:r w:rsidR="00045009" w:rsidRPr="00BB52EB">
              <w:rPr>
                <w:rFonts w:asciiTheme="majorBidi" w:eastAsia="Times New Roman" w:hAnsiTheme="majorBidi" w:cstheme="majorBidi"/>
                <w:color w:val="000000"/>
              </w:rPr>
              <w:t>mendapat</w:t>
            </w:r>
            <w:proofErr w:type="spellEnd"/>
            <w:r w:rsidR="00045009" w:rsidRPr="00BB52EB">
              <w:rPr>
                <w:rFonts w:asciiTheme="majorBidi" w:eastAsia="Times New Roman" w:hAnsiTheme="majorBidi" w:cstheme="majorBidi"/>
                <w:color w:val="000000"/>
              </w:rPr>
              <w:t xml:space="preserve"> </w:t>
            </w:r>
            <w:proofErr w:type="spellStart"/>
            <w:r w:rsidR="00045009" w:rsidRPr="00BB52EB">
              <w:rPr>
                <w:rFonts w:asciiTheme="majorBidi" w:eastAsia="Times New Roman" w:hAnsiTheme="majorBidi" w:cstheme="majorBidi"/>
                <w:color w:val="000000"/>
              </w:rPr>
              <w:t>ridho</w:t>
            </w:r>
            <w:proofErr w:type="spellEnd"/>
            <w:r w:rsidR="00045009" w:rsidRPr="00BB52EB">
              <w:rPr>
                <w:rFonts w:asciiTheme="majorBidi" w:eastAsia="Times New Roman" w:hAnsiTheme="majorBidi" w:cstheme="majorBidi"/>
                <w:color w:val="000000"/>
              </w:rPr>
              <w:t xml:space="preserve"> Allah</w:t>
            </w:r>
          </w:p>
        </w:tc>
        <w:tc>
          <w:tcPr>
            <w:tcW w:w="10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r w:rsidRPr="00BB52EB">
              <w:rPr>
                <w:rFonts w:asciiTheme="majorBidi" w:eastAsia="Times New Roman" w:hAnsiTheme="majorBidi" w:cstheme="majorBidi"/>
                <w:color w:val="000000"/>
              </w:rPr>
              <w:t>TM, p.80</w:t>
            </w:r>
          </w:p>
        </w:tc>
      </w:tr>
      <w:tr w:rsidR="00045009" w:rsidRPr="00BB52EB" w:rsidTr="00D104A0">
        <w:trPr>
          <w:trHeight w:val="272"/>
        </w:trPr>
        <w:tc>
          <w:tcPr>
            <w:tcW w:w="757"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p>
        </w:tc>
        <w:tc>
          <w:tcPr>
            <w:tcW w:w="2909"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
        </w:tc>
        <w:tc>
          <w:tcPr>
            <w:tcW w:w="3983"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
        </w:tc>
        <w:tc>
          <w:tcPr>
            <w:tcW w:w="1046"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p>
        </w:tc>
      </w:tr>
      <w:tr w:rsidR="00045009" w:rsidRPr="00BB52EB" w:rsidTr="00D104A0">
        <w:trPr>
          <w:trHeight w:val="259"/>
        </w:trPr>
        <w:tc>
          <w:tcPr>
            <w:tcW w:w="7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r w:rsidRPr="00BB52EB">
              <w:rPr>
                <w:rFonts w:asciiTheme="majorBidi" w:eastAsia="Times New Roman" w:hAnsiTheme="majorBidi" w:cstheme="majorBidi"/>
                <w:color w:val="000000"/>
              </w:rPr>
              <w:t>2</w:t>
            </w:r>
          </w:p>
        </w:tc>
        <w:tc>
          <w:tcPr>
            <w:tcW w:w="2909" w:type="dxa"/>
            <w:vMerge w:val="restart"/>
            <w:tcBorders>
              <w:top w:val="nil"/>
              <w:left w:val="single" w:sz="4" w:space="0" w:color="auto"/>
              <w:bottom w:val="single" w:sz="4" w:space="0" w:color="000000"/>
              <w:right w:val="single" w:sz="4" w:space="0" w:color="auto"/>
            </w:tcBorders>
            <w:shd w:val="clear" w:color="auto" w:fill="auto"/>
            <w:vAlign w:val="center"/>
            <w:hideMark/>
          </w:tcPr>
          <w:p w:rsidR="00045009" w:rsidRPr="00BB52EB" w:rsidRDefault="00045009" w:rsidP="00F8038E">
            <w:pPr>
              <w:spacing w:after="0" w:line="240" w:lineRule="auto"/>
              <w:rPr>
                <w:rFonts w:asciiTheme="majorBidi" w:eastAsia="Times New Roman" w:hAnsiTheme="majorBidi" w:cstheme="majorBidi"/>
                <w:color w:val="000000"/>
              </w:rPr>
            </w:pPr>
            <w:proofErr w:type="spellStart"/>
            <w:r w:rsidRPr="00BB52EB">
              <w:rPr>
                <w:rFonts w:asciiTheme="majorBidi" w:eastAsia="Times New Roman" w:hAnsiTheme="majorBidi" w:cstheme="majorBidi"/>
                <w:color w:val="000000"/>
              </w:rPr>
              <w:t>Menghorma</w:t>
            </w:r>
            <w:r w:rsidR="00F8038E" w:rsidRPr="00BB52EB">
              <w:rPr>
                <w:rFonts w:asciiTheme="majorBidi" w:eastAsia="Times New Roman" w:hAnsiTheme="majorBidi" w:cstheme="majorBidi"/>
                <w:color w:val="000000"/>
              </w:rPr>
              <w:t>ti</w:t>
            </w:r>
            <w:proofErr w:type="spellEnd"/>
            <w:r w:rsidR="00F8038E" w:rsidRPr="00BB52EB">
              <w:rPr>
                <w:rFonts w:asciiTheme="majorBidi" w:eastAsia="Times New Roman" w:hAnsiTheme="majorBidi" w:cstheme="majorBidi"/>
                <w:color w:val="000000"/>
              </w:rPr>
              <w:t xml:space="preserve"> </w:t>
            </w:r>
            <w:proofErr w:type="spellStart"/>
            <w:r w:rsidR="00F8038E" w:rsidRPr="00BB52EB">
              <w:rPr>
                <w:rFonts w:asciiTheme="majorBidi" w:eastAsia="Times New Roman" w:hAnsiTheme="majorBidi" w:cstheme="majorBidi"/>
                <w:color w:val="000000"/>
              </w:rPr>
              <w:t>ilmu</w:t>
            </w:r>
            <w:proofErr w:type="spellEnd"/>
            <w:r w:rsidR="00F8038E" w:rsidRPr="00BB52EB">
              <w:rPr>
                <w:rFonts w:asciiTheme="majorBidi" w:eastAsia="Times New Roman" w:hAnsiTheme="majorBidi" w:cstheme="majorBidi"/>
                <w:color w:val="000000"/>
              </w:rPr>
              <w:t xml:space="preserve"> </w:t>
            </w:r>
            <w:proofErr w:type="spellStart"/>
            <w:r w:rsidR="00F8038E" w:rsidRPr="00BB52EB">
              <w:rPr>
                <w:rFonts w:asciiTheme="majorBidi" w:eastAsia="Times New Roman" w:hAnsiTheme="majorBidi" w:cstheme="majorBidi"/>
                <w:color w:val="000000"/>
              </w:rPr>
              <w:t>dengan</w:t>
            </w:r>
            <w:proofErr w:type="spellEnd"/>
            <w:r w:rsidR="00F8038E" w:rsidRPr="00BB52EB">
              <w:rPr>
                <w:rFonts w:asciiTheme="majorBidi" w:eastAsia="Times New Roman" w:hAnsiTheme="majorBidi" w:cstheme="majorBidi"/>
                <w:color w:val="000000"/>
              </w:rPr>
              <w:t xml:space="preserve"> </w:t>
            </w:r>
            <w:proofErr w:type="spellStart"/>
            <w:r w:rsidR="00F8038E" w:rsidRPr="00BB52EB">
              <w:rPr>
                <w:rFonts w:asciiTheme="majorBidi" w:eastAsia="Times New Roman" w:hAnsiTheme="majorBidi" w:cstheme="majorBidi"/>
                <w:color w:val="000000"/>
              </w:rPr>
              <w:t>memuliakan</w:t>
            </w:r>
            <w:proofErr w:type="spellEnd"/>
            <w:r w:rsidR="00F8038E" w:rsidRPr="00BB52EB">
              <w:rPr>
                <w:rFonts w:asciiTheme="majorBidi" w:eastAsia="Times New Roman" w:hAnsiTheme="majorBidi" w:cstheme="majorBidi"/>
                <w:color w:val="000000"/>
              </w:rPr>
              <w:t xml:space="preserve"> </w:t>
            </w:r>
            <w:proofErr w:type="spellStart"/>
            <w:r w:rsidR="00F8038E" w:rsidRPr="00BB52EB">
              <w:rPr>
                <w:rFonts w:asciiTheme="majorBidi" w:eastAsia="Times New Roman" w:hAnsiTheme="majorBidi" w:cstheme="majorBidi"/>
                <w:color w:val="000000"/>
              </w:rPr>
              <w:t>kitab</w:t>
            </w:r>
            <w:proofErr w:type="spellEnd"/>
            <w:r w:rsidR="00F8038E" w:rsidRPr="00BB52EB">
              <w:rPr>
                <w:rFonts w:asciiTheme="majorBidi" w:eastAsia="Times New Roman" w:hAnsiTheme="majorBidi" w:cstheme="majorBidi"/>
                <w:color w:val="000000"/>
                <w:lang w:val="id-ID"/>
              </w:rPr>
              <w:t xml:space="preserve"> dengan</w:t>
            </w:r>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berwudhu</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meletakkannya</w:t>
            </w:r>
            <w:proofErr w:type="spellEnd"/>
            <w:r w:rsidRPr="00BB52EB">
              <w:rPr>
                <w:rFonts w:asciiTheme="majorBidi" w:eastAsia="Times New Roman" w:hAnsiTheme="majorBidi" w:cstheme="majorBidi"/>
                <w:color w:val="000000"/>
              </w:rPr>
              <w:t xml:space="preserve"> di </w:t>
            </w:r>
            <w:proofErr w:type="spellStart"/>
            <w:r w:rsidRPr="00BB52EB">
              <w:rPr>
                <w:rFonts w:asciiTheme="majorBidi" w:eastAsia="Times New Roman" w:hAnsiTheme="majorBidi" w:cstheme="majorBidi"/>
                <w:color w:val="000000"/>
              </w:rPr>
              <w:t>atas</w:t>
            </w:r>
            <w:proofErr w:type="spellEnd"/>
          </w:p>
        </w:tc>
        <w:tc>
          <w:tcPr>
            <w:tcW w:w="3983" w:type="dxa"/>
            <w:vMerge w:val="restart"/>
            <w:tcBorders>
              <w:top w:val="nil"/>
              <w:left w:val="single" w:sz="4" w:space="0" w:color="auto"/>
              <w:bottom w:val="single" w:sz="4" w:space="0" w:color="000000"/>
              <w:right w:val="single" w:sz="4" w:space="0" w:color="auto"/>
            </w:tcBorders>
            <w:shd w:val="clear" w:color="auto" w:fill="auto"/>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roofErr w:type="spellStart"/>
            <w:r w:rsidRPr="00BB52EB">
              <w:rPr>
                <w:rFonts w:asciiTheme="majorBidi" w:eastAsia="Times New Roman" w:hAnsiTheme="majorBidi" w:cstheme="majorBidi"/>
                <w:color w:val="000000"/>
              </w:rPr>
              <w:t>Belum</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mampu</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memu</w:t>
            </w:r>
            <w:proofErr w:type="spellEnd"/>
            <w:r w:rsidR="000D248A" w:rsidRPr="00BB52EB">
              <w:rPr>
                <w:rFonts w:asciiTheme="majorBidi" w:eastAsia="Times New Roman" w:hAnsiTheme="majorBidi" w:cstheme="majorBidi"/>
                <w:color w:val="000000"/>
                <w:lang w:val="id-ID"/>
              </w:rPr>
              <w:t>l</w:t>
            </w:r>
            <w:proofErr w:type="spellStart"/>
            <w:r w:rsidRPr="00BB52EB">
              <w:rPr>
                <w:rFonts w:asciiTheme="majorBidi" w:eastAsia="Times New Roman" w:hAnsiTheme="majorBidi" w:cstheme="majorBidi"/>
                <w:color w:val="000000"/>
              </w:rPr>
              <w:t>iakan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kitab</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dengan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berwudhu</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meletakkannya</w:t>
            </w:r>
            <w:proofErr w:type="spellEnd"/>
            <w:r w:rsidRPr="00BB52EB">
              <w:rPr>
                <w:rFonts w:asciiTheme="majorBidi" w:eastAsia="Times New Roman" w:hAnsiTheme="majorBidi" w:cstheme="majorBidi"/>
                <w:color w:val="000000"/>
              </w:rPr>
              <w:t xml:space="preserve"> di </w:t>
            </w:r>
            <w:proofErr w:type="spellStart"/>
            <w:r w:rsidRPr="00BB52EB">
              <w:rPr>
                <w:rFonts w:asciiTheme="majorBidi" w:eastAsia="Times New Roman" w:hAnsiTheme="majorBidi" w:cstheme="majorBidi"/>
                <w:color w:val="000000"/>
              </w:rPr>
              <w:t>atas</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kitab</w:t>
            </w:r>
            <w:proofErr w:type="spellEnd"/>
            <w:r w:rsidRPr="00BB52EB">
              <w:rPr>
                <w:rFonts w:asciiTheme="majorBidi" w:eastAsia="Times New Roman" w:hAnsiTheme="majorBidi" w:cstheme="majorBidi"/>
                <w:color w:val="000000"/>
              </w:rPr>
              <w:t xml:space="preserve"> lain</w:t>
            </w:r>
          </w:p>
        </w:tc>
        <w:tc>
          <w:tcPr>
            <w:tcW w:w="1046" w:type="dxa"/>
            <w:vMerge w:val="restart"/>
            <w:tcBorders>
              <w:top w:val="nil"/>
              <w:left w:val="single" w:sz="4" w:space="0" w:color="auto"/>
              <w:bottom w:val="single" w:sz="4" w:space="0" w:color="000000"/>
              <w:right w:val="single" w:sz="4" w:space="0" w:color="auto"/>
            </w:tcBorders>
            <w:shd w:val="clear" w:color="auto" w:fill="auto"/>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r w:rsidRPr="00BB52EB">
              <w:rPr>
                <w:rFonts w:asciiTheme="majorBidi" w:eastAsia="Times New Roman" w:hAnsiTheme="majorBidi" w:cstheme="majorBidi"/>
                <w:color w:val="000000"/>
              </w:rPr>
              <w:t>TM, p. 38-39</w:t>
            </w:r>
          </w:p>
        </w:tc>
      </w:tr>
      <w:tr w:rsidR="00045009" w:rsidRPr="00BB52EB" w:rsidTr="00D104A0">
        <w:trPr>
          <w:trHeight w:val="681"/>
        </w:trPr>
        <w:tc>
          <w:tcPr>
            <w:tcW w:w="757"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p>
        </w:tc>
        <w:tc>
          <w:tcPr>
            <w:tcW w:w="2909"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
        </w:tc>
        <w:tc>
          <w:tcPr>
            <w:tcW w:w="3983"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
        </w:tc>
        <w:tc>
          <w:tcPr>
            <w:tcW w:w="1046"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p>
        </w:tc>
      </w:tr>
      <w:tr w:rsidR="00045009" w:rsidRPr="00BB52EB" w:rsidTr="00D104A0">
        <w:trPr>
          <w:trHeight w:val="259"/>
        </w:trPr>
        <w:tc>
          <w:tcPr>
            <w:tcW w:w="7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5009" w:rsidRPr="00BB52EB" w:rsidRDefault="00AC309D" w:rsidP="00DB0A6A">
            <w:pPr>
              <w:spacing w:after="0" w:line="240" w:lineRule="auto"/>
              <w:jc w:val="center"/>
              <w:rPr>
                <w:rFonts w:asciiTheme="majorBidi" w:eastAsia="Times New Roman" w:hAnsiTheme="majorBidi" w:cstheme="majorBidi"/>
                <w:color w:val="000000"/>
                <w:lang w:val="id-ID"/>
              </w:rPr>
            </w:pPr>
            <w:r w:rsidRPr="00BB52EB">
              <w:rPr>
                <w:rFonts w:asciiTheme="majorBidi" w:eastAsia="Times New Roman" w:hAnsiTheme="majorBidi" w:cstheme="majorBidi"/>
                <w:color w:val="000000"/>
                <w:lang w:val="id-ID"/>
              </w:rPr>
              <w:t>3</w:t>
            </w:r>
          </w:p>
        </w:tc>
        <w:tc>
          <w:tcPr>
            <w:tcW w:w="29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roofErr w:type="spellStart"/>
            <w:r w:rsidRPr="00BB52EB">
              <w:rPr>
                <w:rFonts w:asciiTheme="majorBidi" w:eastAsia="Times New Roman" w:hAnsiTheme="majorBidi" w:cstheme="majorBidi"/>
                <w:color w:val="000000"/>
              </w:rPr>
              <w:t>Menghormati</w:t>
            </w:r>
            <w:proofErr w:type="spellEnd"/>
            <w:r w:rsidRPr="00BB52EB">
              <w:rPr>
                <w:rFonts w:asciiTheme="majorBidi" w:eastAsia="Times New Roman" w:hAnsiTheme="majorBidi" w:cstheme="majorBidi"/>
                <w:color w:val="000000"/>
              </w:rPr>
              <w:t xml:space="preserve"> guru </w:t>
            </w:r>
            <w:proofErr w:type="spellStart"/>
            <w:r w:rsidRPr="00BB52EB">
              <w:rPr>
                <w:rFonts w:asciiTheme="majorBidi" w:eastAsia="Times New Roman" w:hAnsiTheme="majorBidi" w:cstheme="majorBidi"/>
                <w:color w:val="000000"/>
              </w:rPr>
              <w:t>dengan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menunduk</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ketika</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berjalan</w:t>
            </w:r>
            <w:proofErr w:type="spellEnd"/>
            <w:r w:rsidRPr="00BB52EB">
              <w:rPr>
                <w:rFonts w:asciiTheme="majorBidi" w:eastAsia="Times New Roman" w:hAnsiTheme="majorBidi" w:cstheme="majorBidi"/>
                <w:color w:val="000000"/>
              </w:rPr>
              <w:t xml:space="preserve"> di </w:t>
            </w:r>
            <w:proofErr w:type="spellStart"/>
            <w:r w:rsidRPr="00BB52EB">
              <w:rPr>
                <w:rFonts w:asciiTheme="majorBidi" w:eastAsia="Times New Roman" w:hAnsiTheme="majorBidi" w:cstheme="majorBidi"/>
                <w:color w:val="000000"/>
              </w:rPr>
              <w:t>depannya</w:t>
            </w:r>
            <w:proofErr w:type="spellEnd"/>
          </w:p>
        </w:tc>
        <w:tc>
          <w:tcPr>
            <w:tcW w:w="39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roofErr w:type="spellStart"/>
            <w:r w:rsidRPr="00BB52EB">
              <w:rPr>
                <w:rFonts w:asciiTheme="majorBidi" w:eastAsia="Times New Roman" w:hAnsiTheme="majorBidi" w:cstheme="majorBidi"/>
                <w:color w:val="000000"/>
              </w:rPr>
              <w:t>Belum</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mampu</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menghormati</w:t>
            </w:r>
            <w:proofErr w:type="spellEnd"/>
            <w:r w:rsidRPr="00BB52EB">
              <w:rPr>
                <w:rFonts w:asciiTheme="majorBidi" w:eastAsia="Times New Roman" w:hAnsiTheme="majorBidi" w:cstheme="majorBidi"/>
                <w:color w:val="000000"/>
              </w:rPr>
              <w:t xml:space="preserve"> guru </w:t>
            </w:r>
            <w:proofErr w:type="spellStart"/>
            <w:r w:rsidRPr="00BB52EB">
              <w:rPr>
                <w:rFonts w:asciiTheme="majorBidi" w:eastAsia="Times New Roman" w:hAnsiTheme="majorBidi" w:cstheme="majorBidi"/>
                <w:color w:val="000000"/>
              </w:rPr>
              <w:t>dengan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tidak</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membungkukkan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badan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ketika</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berjalan</w:t>
            </w:r>
            <w:proofErr w:type="spellEnd"/>
            <w:r w:rsidRPr="00BB52EB">
              <w:rPr>
                <w:rFonts w:asciiTheme="majorBidi" w:eastAsia="Times New Roman" w:hAnsiTheme="majorBidi" w:cstheme="majorBidi"/>
                <w:color w:val="000000"/>
              </w:rPr>
              <w:t xml:space="preserve"> di </w:t>
            </w:r>
            <w:proofErr w:type="spellStart"/>
            <w:r w:rsidRPr="00BB52EB">
              <w:rPr>
                <w:rFonts w:asciiTheme="majorBidi" w:eastAsia="Times New Roman" w:hAnsiTheme="majorBidi" w:cstheme="majorBidi"/>
                <w:color w:val="000000"/>
              </w:rPr>
              <w:t>depannya</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bahkan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cenderung</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pura-pura</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tidak</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tahu</w:t>
            </w:r>
            <w:proofErr w:type="spellEnd"/>
          </w:p>
        </w:tc>
        <w:tc>
          <w:tcPr>
            <w:tcW w:w="1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r w:rsidRPr="00BB52EB">
              <w:rPr>
                <w:rFonts w:asciiTheme="majorBidi" w:eastAsia="Times New Roman" w:hAnsiTheme="majorBidi" w:cstheme="majorBidi"/>
                <w:color w:val="000000"/>
              </w:rPr>
              <w:t>TM, p. 35</w:t>
            </w:r>
          </w:p>
        </w:tc>
      </w:tr>
      <w:tr w:rsidR="00045009" w:rsidRPr="00BB52EB" w:rsidTr="00D104A0">
        <w:trPr>
          <w:trHeight w:val="570"/>
        </w:trPr>
        <w:tc>
          <w:tcPr>
            <w:tcW w:w="757" w:type="dxa"/>
            <w:vMerge/>
            <w:tcBorders>
              <w:top w:val="single" w:sz="4" w:space="0" w:color="auto"/>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p>
        </w:tc>
        <w:tc>
          <w:tcPr>
            <w:tcW w:w="2909" w:type="dxa"/>
            <w:vMerge/>
            <w:tcBorders>
              <w:top w:val="single" w:sz="4" w:space="0" w:color="auto"/>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
        </w:tc>
        <w:tc>
          <w:tcPr>
            <w:tcW w:w="3983" w:type="dxa"/>
            <w:vMerge/>
            <w:tcBorders>
              <w:top w:val="single" w:sz="4" w:space="0" w:color="auto"/>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p>
        </w:tc>
      </w:tr>
      <w:tr w:rsidR="00045009" w:rsidRPr="00BB52EB" w:rsidTr="00D104A0">
        <w:trPr>
          <w:trHeight w:val="259"/>
        </w:trPr>
        <w:tc>
          <w:tcPr>
            <w:tcW w:w="7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5009" w:rsidRPr="00BB52EB" w:rsidRDefault="00AC309D" w:rsidP="00DB0A6A">
            <w:pPr>
              <w:spacing w:after="0" w:line="240" w:lineRule="auto"/>
              <w:jc w:val="center"/>
              <w:rPr>
                <w:rFonts w:asciiTheme="majorBidi" w:eastAsia="Times New Roman" w:hAnsiTheme="majorBidi" w:cstheme="majorBidi"/>
                <w:color w:val="000000"/>
                <w:lang w:val="id-ID"/>
              </w:rPr>
            </w:pPr>
            <w:r w:rsidRPr="00BB52EB">
              <w:rPr>
                <w:rFonts w:asciiTheme="majorBidi" w:eastAsia="Times New Roman" w:hAnsiTheme="majorBidi" w:cstheme="majorBidi"/>
                <w:color w:val="000000"/>
                <w:lang w:val="id-ID"/>
              </w:rPr>
              <w:t>4</w:t>
            </w:r>
          </w:p>
        </w:tc>
        <w:tc>
          <w:tcPr>
            <w:tcW w:w="29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roofErr w:type="spellStart"/>
            <w:r w:rsidRPr="00BB52EB">
              <w:rPr>
                <w:rFonts w:asciiTheme="majorBidi" w:eastAsia="Times New Roman" w:hAnsiTheme="majorBidi" w:cstheme="majorBidi"/>
                <w:color w:val="000000"/>
              </w:rPr>
              <w:t>Berdoa</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dalam</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menuntut</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ilmu</w:t>
            </w:r>
            <w:proofErr w:type="spellEnd"/>
          </w:p>
        </w:tc>
        <w:tc>
          <w:tcPr>
            <w:tcW w:w="398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roofErr w:type="spellStart"/>
            <w:r w:rsidRPr="00BB52EB">
              <w:rPr>
                <w:rFonts w:asciiTheme="majorBidi" w:eastAsia="Times New Roman" w:hAnsiTheme="majorBidi" w:cstheme="majorBidi"/>
                <w:color w:val="000000"/>
              </w:rPr>
              <w:t>Berdoa</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namun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sebelum</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sesudah</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kadang</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terlupa</w:t>
            </w:r>
            <w:proofErr w:type="spellEnd"/>
          </w:p>
        </w:tc>
        <w:tc>
          <w:tcPr>
            <w:tcW w:w="1046" w:type="dxa"/>
            <w:vMerge w:val="restart"/>
            <w:tcBorders>
              <w:top w:val="nil"/>
              <w:left w:val="single" w:sz="4" w:space="0" w:color="auto"/>
              <w:bottom w:val="single" w:sz="4" w:space="0" w:color="000000"/>
              <w:right w:val="single" w:sz="4" w:space="0" w:color="auto"/>
            </w:tcBorders>
            <w:shd w:val="clear" w:color="auto" w:fill="auto"/>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r w:rsidRPr="00BB52EB">
              <w:rPr>
                <w:rFonts w:asciiTheme="majorBidi" w:eastAsia="Times New Roman" w:hAnsiTheme="majorBidi" w:cstheme="majorBidi"/>
                <w:color w:val="000000"/>
              </w:rPr>
              <w:t>TM, p. 67-68</w:t>
            </w:r>
          </w:p>
        </w:tc>
      </w:tr>
      <w:tr w:rsidR="00045009" w:rsidRPr="00BB52EB" w:rsidTr="00D104A0">
        <w:trPr>
          <w:trHeight w:val="259"/>
        </w:trPr>
        <w:tc>
          <w:tcPr>
            <w:tcW w:w="757"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p>
        </w:tc>
        <w:tc>
          <w:tcPr>
            <w:tcW w:w="2909"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
        </w:tc>
        <w:tc>
          <w:tcPr>
            <w:tcW w:w="3983"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
        </w:tc>
        <w:tc>
          <w:tcPr>
            <w:tcW w:w="1046"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p>
        </w:tc>
      </w:tr>
      <w:tr w:rsidR="00045009" w:rsidRPr="00BB52EB" w:rsidTr="00D104A0">
        <w:trPr>
          <w:trHeight w:val="272"/>
        </w:trPr>
        <w:tc>
          <w:tcPr>
            <w:tcW w:w="7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5009" w:rsidRPr="00BB52EB" w:rsidRDefault="00AC309D" w:rsidP="00DB0A6A">
            <w:pPr>
              <w:spacing w:after="0" w:line="240" w:lineRule="auto"/>
              <w:jc w:val="center"/>
              <w:rPr>
                <w:rFonts w:asciiTheme="majorBidi" w:eastAsia="Times New Roman" w:hAnsiTheme="majorBidi" w:cstheme="majorBidi"/>
                <w:color w:val="000000"/>
                <w:lang w:val="id-ID"/>
              </w:rPr>
            </w:pPr>
            <w:r w:rsidRPr="00BB52EB">
              <w:rPr>
                <w:rFonts w:asciiTheme="majorBidi" w:eastAsia="Times New Roman" w:hAnsiTheme="majorBidi" w:cstheme="majorBidi"/>
                <w:color w:val="000000"/>
                <w:lang w:val="id-ID"/>
              </w:rPr>
              <w:t>5</w:t>
            </w:r>
          </w:p>
        </w:tc>
        <w:tc>
          <w:tcPr>
            <w:tcW w:w="2909" w:type="dxa"/>
            <w:vMerge w:val="restart"/>
            <w:tcBorders>
              <w:top w:val="nil"/>
              <w:left w:val="single" w:sz="4" w:space="0" w:color="auto"/>
              <w:bottom w:val="single" w:sz="4" w:space="0" w:color="000000"/>
              <w:right w:val="single" w:sz="4" w:space="0" w:color="auto"/>
            </w:tcBorders>
            <w:shd w:val="clear" w:color="auto" w:fill="auto"/>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roofErr w:type="spellStart"/>
            <w:r w:rsidRPr="00BB52EB">
              <w:rPr>
                <w:rFonts w:asciiTheme="majorBidi" w:eastAsia="Times New Roman" w:hAnsiTheme="majorBidi" w:cstheme="majorBidi"/>
                <w:color w:val="000000"/>
              </w:rPr>
              <w:t>Menjauhi</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sifat</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ghibah</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dari</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duduk</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bersama</w:t>
            </w:r>
            <w:proofErr w:type="spellEnd"/>
            <w:r w:rsidRPr="00BB52EB">
              <w:rPr>
                <w:rFonts w:asciiTheme="majorBidi" w:eastAsia="Times New Roman" w:hAnsiTheme="majorBidi" w:cstheme="majorBidi"/>
                <w:color w:val="000000"/>
              </w:rPr>
              <w:t xml:space="preserve"> orang yang </w:t>
            </w:r>
            <w:proofErr w:type="spellStart"/>
            <w:r w:rsidRPr="00BB52EB">
              <w:rPr>
                <w:rFonts w:asciiTheme="majorBidi" w:eastAsia="Times New Roman" w:hAnsiTheme="majorBidi" w:cstheme="majorBidi"/>
                <w:color w:val="000000"/>
              </w:rPr>
              <w:t>banyak</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bicara</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pembicaraan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tidak</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berguna</w:t>
            </w:r>
            <w:proofErr w:type="spellEnd"/>
          </w:p>
        </w:tc>
        <w:tc>
          <w:tcPr>
            <w:tcW w:w="3983" w:type="dxa"/>
            <w:vMerge w:val="restart"/>
            <w:tcBorders>
              <w:top w:val="nil"/>
              <w:left w:val="single" w:sz="4" w:space="0" w:color="auto"/>
              <w:bottom w:val="single" w:sz="4" w:space="0" w:color="000000"/>
              <w:right w:val="single" w:sz="4" w:space="0" w:color="auto"/>
            </w:tcBorders>
            <w:shd w:val="clear" w:color="auto" w:fill="auto"/>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roofErr w:type="spellStart"/>
            <w:r w:rsidRPr="00BB52EB">
              <w:rPr>
                <w:rFonts w:asciiTheme="majorBidi" w:eastAsia="Times New Roman" w:hAnsiTheme="majorBidi" w:cstheme="majorBidi"/>
                <w:color w:val="000000"/>
              </w:rPr>
              <w:t>Masih</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membicarakan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hal-hal</w:t>
            </w:r>
            <w:proofErr w:type="spellEnd"/>
            <w:r w:rsidRPr="00BB52EB">
              <w:rPr>
                <w:rFonts w:asciiTheme="majorBidi" w:eastAsia="Times New Roman" w:hAnsiTheme="majorBidi" w:cstheme="majorBidi"/>
                <w:color w:val="000000"/>
              </w:rPr>
              <w:t xml:space="preserve"> yang </w:t>
            </w:r>
            <w:proofErr w:type="spellStart"/>
            <w:r w:rsidRPr="00BB52EB">
              <w:rPr>
                <w:rFonts w:asciiTheme="majorBidi" w:eastAsia="Times New Roman" w:hAnsiTheme="majorBidi" w:cstheme="majorBidi"/>
                <w:color w:val="000000"/>
              </w:rPr>
              <w:t>tidak</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penting</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merugikan</w:t>
            </w:r>
            <w:proofErr w:type="spellEnd"/>
            <w:r w:rsidRPr="00BB52EB">
              <w:rPr>
                <w:rFonts w:asciiTheme="majorBidi" w:eastAsia="Times New Roman" w:hAnsiTheme="majorBidi" w:cstheme="majorBidi"/>
                <w:color w:val="000000"/>
              </w:rPr>
              <w:t xml:space="preserve"> orang lain, </w:t>
            </w:r>
            <w:proofErr w:type="spellStart"/>
            <w:r w:rsidRPr="00BB52EB">
              <w:rPr>
                <w:rFonts w:asciiTheme="majorBidi" w:eastAsia="Times New Roman" w:hAnsiTheme="majorBidi" w:cstheme="majorBidi"/>
                <w:color w:val="000000"/>
              </w:rPr>
              <w:t>seperti</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ghibah</w:t>
            </w:r>
            <w:proofErr w:type="spellEnd"/>
          </w:p>
        </w:tc>
        <w:tc>
          <w:tcPr>
            <w:tcW w:w="1046" w:type="dxa"/>
            <w:vMerge w:val="restart"/>
            <w:tcBorders>
              <w:top w:val="nil"/>
              <w:left w:val="single" w:sz="4" w:space="0" w:color="auto"/>
              <w:bottom w:val="single" w:sz="4" w:space="0" w:color="000000"/>
              <w:right w:val="single" w:sz="4" w:space="0" w:color="auto"/>
            </w:tcBorders>
            <w:shd w:val="clear" w:color="auto" w:fill="auto"/>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r w:rsidRPr="00BB52EB">
              <w:rPr>
                <w:rFonts w:asciiTheme="majorBidi" w:eastAsia="Times New Roman" w:hAnsiTheme="majorBidi" w:cstheme="majorBidi"/>
                <w:color w:val="000000"/>
              </w:rPr>
              <w:t>TM, p.105</w:t>
            </w:r>
          </w:p>
        </w:tc>
      </w:tr>
      <w:tr w:rsidR="00045009" w:rsidRPr="00BB52EB" w:rsidTr="00D104A0">
        <w:trPr>
          <w:trHeight w:val="363"/>
        </w:trPr>
        <w:tc>
          <w:tcPr>
            <w:tcW w:w="757"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p>
        </w:tc>
        <w:tc>
          <w:tcPr>
            <w:tcW w:w="2909"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
        </w:tc>
        <w:tc>
          <w:tcPr>
            <w:tcW w:w="3983"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
        </w:tc>
        <w:tc>
          <w:tcPr>
            <w:tcW w:w="1046"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p>
        </w:tc>
      </w:tr>
      <w:tr w:rsidR="00045009" w:rsidRPr="00BB52EB" w:rsidTr="00D104A0">
        <w:trPr>
          <w:trHeight w:val="259"/>
        </w:trPr>
        <w:tc>
          <w:tcPr>
            <w:tcW w:w="7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5009" w:rsidRPr="00BB52EB" w:rsidRDefault="00AC309D" w:rsidP="00DB0A6A">
            <w:pPr>
              <w:spacing w:after="0" w:line="240" w:lineRule="auto"/>
              <w:jc w:val="center"/>
              <w:rPr>
                <w:rFonts w:asciiTheme="majorBidi" w:eastAsia="Times New Roman" w:hAnsiTheme="majorBidi" w:cstheme="majorBidi"/>
                <w:color w:val="000000"/>
                <w:lang w:val="id-ID"/>
              </w:rPr>
            </w:pPr>
            <w:r w:rsidRPr="00BB52EB">
              <w:rPr>
                <w:rFonts w:asciiTheme="majorBidi" w:eastAsia="Times New Roman" w:hAnsiTheme="majorBidi" w:cstheme="majorBidi"/>
                <w:color w:val="000000"/>
                <w:lang w:val="id-ID"/>
              </w:rPr>
              <w:t>6</w:t>
            </w:r>
          </w:p>
        </w:tc>
        <w:tc>
          <w:tcPr>
            <w:tcW w:w="2909" w:type="dxa"/>
            <w:vMerge w:val="restart"/>
            <w:tcBorders>
              <w:top w:val="nil"/>
              <w:left w:val="single" w:sz="4" w:space="0" w:color="auto"/>
              <w:bottom w:val="single" w:sz="4" w:space="0" w:color="000000"/>
              <w:right w:val="single" w:sz="4" w:space="0" w:color="auto"/>
            </w:tcBorders>
            <w:shd w:val="clear" w:color="auto" w:fill="auto"/>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roofErr w:type="spellStart"/>
            <w:r w:rsidRPr="00BB52EB">
              <w:rPr>
                <w:rFonts w:asciiTheme="majorBidi" w:eastAsia="Times New Roman" w:hAnsiTheme="majorBidi" w:cstheme="majorBidi"/>
                <w:color w:val="000000"/>
              </w:rPr>
              <w:t>Menggunakan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seluruh</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waktu</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untuk</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ilmu</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dengan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mengulang</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pelajaran</w:t>
            </w:r>
            <w:proofErr w:type="spellEnd"/>
          </w:p>
        </w:tc>
        <w:tc>
          <w:tcPr>
            <w:tcW w:w="3983" w:type="dxa"/>
            <w:vMerge w:val="restart"/>
            <w:tcBorders>
              <w:top w:val="nil"/>
              <w:left w:val="single" w:sz="4" w:space="0" w:color="auto"/>
              <w:bottom w:val="single" w:sz="4" w:space="0" w:color="000000"/>
              <w:right w:val="single" w:sz="4" w:space="0" w:color="auto"/>
            </w:tcBorders>
            <w:shd w:val="clear" w:color="auto" w:fill="auto"/>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roofErr w:type="spellStart"/>
            <w:r w:rsidRPr="00BB52EB">
              <w:rPr>
                <w:rFonts w:asciiTheme="majorBidi" w:eastAsia="Times New Roman" w:hAnsiTheme="majorBidi" w:cstheme="majorBidi"/>
                <w:color w:val="000000"/>
              </w:rPr>
              <w:t>Waktu</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luang</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digunakan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untuk</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bermain</w:t>
            </w:r>
            <w:proofErr w:type="spellEnd"/>
            <w:r w:rsidRPr="00BB52EB">
              <w:rPr>
                <w:rFonts w:asciiTheme="majorBidi" w:eastAsia="Times New Roman" w:hAnsiTheme="majorBidi" w:cstheme="majorBidi"/>
                <w:color w:val="000000"/>
              </w:rPr>
              <w:t xml:space="preserve"> </w:t>
            </w:r>
            <w:r w:rsidRPr="00BB52EB">
              <w:rPr>
                <w:rFonts w:asciiTheme="majorBidi" w:eastAsia="Times New Roman" w:hAnsiTheme="majorBidi" w:cstheme="majorBidi"/>
                <w:i/>
                <w:iCs/>
                <w:color w:val="000000"/>
              </w:rPr>
              <w:t xml:space="preserve">smartphone </w:t>
            </w:r>
            <w:proofErr w:type="spellStart"/>
            <w:r w:rsidRPr="00BB52EB">
              <w:rPr>
                <w:rFonts w:asciiTheme="majorBidi" w:eastAsia="Times New Roman" w:hAnsiTheme="majorBidi" w:cstheme="majorBidi"/>
                <w:color w:val="000000"/>
              </w:rPr>
              <w:t>sehingga</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tidak</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ada</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waktu</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untuk</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mengulang</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pelajaran</w:t>
            </w:r>
            <w:proofErr w:type="spellEnd"/>
          </w:p>
        </w:tc>
        <w:tc>
          <w:tcPr>
            <w:tcW w:w="1046" w:type="dxa"/>
            <w:vMerge w:val="restart"/>
            <w:tcBorders>
              <w:top w:val="nil"/>
              <w:left w:val="single" w:sz="4" w:space="0" w:color="auto"/>
              <w:bottom w:val="single" w:sz="4" w:space="0" w:color="000000"/>
              <w:right w:val="single" w:sz="4" w:space="0" w:color="auto"/>
            </w:tcBorders>
            <w:shd w:val="clear" w:color="auto" w:fill="auto"/>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r w:rsidRPr="00BB52EB">
              <w:rPr>
                <w:rFonts w:asciiTheme="majorBidi" w:eastAsia="Times New Roman" w:hAnsiTheme="majorBidi" w:cstheme="majorBidi"/>
                <w:color w:val="000000"/>
              </w:rPr>
              <w:t>TM, p.50, 87</w:t>
            </w:r>
          </w:p>
        </w:tc>
      </w:tr>
      <w:tr w:rsidR="00045009" w:rsidRPr="00BB52EB" w:rsidTr="00D104A0">
        <w:trPr>
          <w:trHeight w:val="415"/>
        </w:trPr>
        <w:tc>
          <w:tcPr>
            <w:tcW w:w="757"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p>
        </w:tc>
        <w:tc>
          <w:tcPr>
            <w:tcW w:w="2909"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
        </w:tc>
        <w:tc>
          <w:tcPr>
            <w:tcW w:w="3983"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
        </w:tc>
        <w:tc>
          <w:tcPr>
            <w:tcW w:w="1046"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p>
        </w:tc>
      </w:tr>
      <w:tr w:rsidR="00045009" w:rsidRPr="00BB52EB" w:rsidTr="00D104A0">
        <w:trPr>
          <w:trHeight w:val="259"/>
        </w:trPr>
        <w:tc>
          <w:tcPr>
            <w:tcW w:w="7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5009" w:rsidRPr="00BB52EB" w:rsidRDefault="00AC309D" w:rsidP="00DB0A6A">
            <w:pPr>
              <w:spacing w:after="0" w:line="240" w:lineRule="auto"/>
              <w:jc w:val="center"/>
              <w:rPr>
                <w:rFonts w:asciiTheme="majorBidi" w:eastAsia="Times New Roman" w:hAnsiTheme="majorBidi" w:cstheme="majorBidi"/>
                <w:color w:val="000000"/>
                <w:lang w:val="id-ID"/>
              </w:rPr>
            </w:pPr>
            <w:r w:rsidRPr="00BB52EB">
              <w:rPr>
                <w:rFonts w:asciiTheme="majorBidi" w:eastAsia="Times New Roman" w:hAnsiTheme="majorBidi" w:cstheme="majorBidi"/>
                <w:color w:val="000000"/>
                <w:lang w:val="id-ID"/>
              </w:rPr>
              <w:t>7</w:t>
            </w:r>
          </w:p>
        </w:tc>
        <w:tc>
          <w:tcPr>
            <w:tcW w:w="29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roofErr w:type="spellStart"/>
            <w:r w:rsidRPr="00BB52EB">
              <w:rPr>
                <w:rFonts w:asciiTheme="majorBidi" w:eastAsia="Times New Roman" w:hAnsiTheme="majorBidi" w:cstheme="majorBidi"/>
                <w:color w:val="000000"/>
              </w:rPr>
              <w:t>Mengukur</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kemampuan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diri</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sendiri</w:t>
            </w:r>
            <w:proofErr w:type="spellEnd"/>
          </w:p>
        </w:tc>
        <w:tc>
          <w:tcPr>
            <w:tcW w:w="3983" w:type="dxa"/>
            <w:vMerge w:val="restart"/>
            <w:tcBorders>
              <w:top w:val="nil"/>
              <w:left w:val="single" w:sz="4" w:space="0" w:color="auto"/>
              <w:bottom w:val="single" w:sz="4" w:space="0" w:color="000000"/>
              <w:right w:val="single" w:sz="4" w:space="0" w:color="auto"/>
            </w:tcBorders>
            <w:shd w:val="clear" w:color="auto" w:fill="auto"/>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roofErr w:type="spellStart"/>
            <w:r w:rsidRPr="00BB52EB">
              <w:rPr>
                <w:rFonts w:asciiTheme="majorBidi" w:eastAsia="Times New Roman" w:hAnsiTheme="majorBidi" w:cstheme="majorBidi"/>
                <w:color w:val="000000"/>
              </w:rPr>
              <w:t>Belum</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percaya</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dengan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kemampuan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diri</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masih</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menyontek</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plagiat</w:t>
            </w:r>
            <w:proofErr w:type="spellEnd"/>
          </w:p>
        </w:tc>
        <w:tc>
          <w:tcPr>
            <w:tcW w:w="10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r w:rsidRPr="00BB52EB">
              <w:rPr>
                <w:rFonts w:asciiTheme="majorBidi" w:eastAsia="Times New Roman" w:hAnsiTheme="majorBidi" w:cstheme="majorBidi"/>
                <w:color w:val="000000"/>
              </w:rPr>
              <w:t>TM, p.81</w:t>
            </w:r>
          </w:p>
        </w:tc>
      </w:tr>
      <w:tr w:rsidR="00045009" w:rsidRPr="00BB52EB" w:rsidTr="00D104A0">
        <w:trPr>
          <w:trHeight w:val="362"/>
        </w:trPr>
        <w:tc>
          <w:tcPr>
            <w:tcW w:w="757"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p>
        </w:tc>
        <w:tc>
          <w:tcPr>
            <w:tcW w:w="2909"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
        </w:tc>
        <w:tc>
          <w:tcPr>
            <w:tcW w:w="3983"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
        </w:tc>
        <w:tc>
          <w:tcPr>
            <w:tcW w:w="1046"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p>
        </w:tc>
      </w:tr>
      <w:tr w:rsidR="00045009" w:rsidRPr="00BB52EB" w:rsidTr="00D104A0">
        <w:trPr>
          <w:trHeight w:val="272"/>
        </w:trPr>
        <w:tc>
          <w:tcPr>
            <w:tcW w:w="7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5009" w:rsidRPr="00BB52EB" w:rsidRDefault="00AC309D" w:rsidP="00DB0A6A">
            <w:pPr>
              <w:spacing w:after="0" w:line="240" w:lineRule="auto"/>
              <w:jc w:val="center"/>
              <w:rPr>
                <w:rFonts w:asciiTheme="majorBidi" w:eastAsia="Times New Roman" w:hAnsiTheme="majorBidi" w:cstheme="majorBidi"/>
                <w:color w:val="000000"/>
                <w:lang w:val="id-ID"/>
              </w:rPr>
            </w:pPr>
            <w:r w:rsidRPr="00BB52EB">
              <w:rPr>
                <w:rFonts w:asciiTheme="majorBidi" w:eastAsia="Times New Roman" w:hAnsiTheme="majorBidi" w:cstheme="majorBidi"/>
                <w:color w:val="000000"/>
                <w:lang w:val="id-ID"/>
              </w:rPr>
              <w:t>8</w:t>
            </w:r>
          </w:p>
        </w:tc>
        <w:tc>
          <w:tcPr>
            <w:tcW w:w="2909" w:type="dxa"/>
            <w:vMerge w:val="restart"/>
            <w:tcBorders>
              <w:top w:val="nil"/>
              <w:left w:val="single" w:sz="4" w:space="0" w:color="auto"/>
              <w:bottom w:val="single" w:sz="4" w:space="0" w:color="000000"/>
              <w:right w:val="single" w:sz="4" w:space="0" w:color="auto"/>
            </w:tcBorders>
            <w:shd w:val="clear" w:color="auto" w:fill="auto"/>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roofErr w:type="spellStart"/>
            <w:r w:rsidRPr="00BB52EB">
              <w:rPr>
                <w:rFonts w:asciiTheme="majorBidi" w:eastAsia="Times New Roman" w:hAnsiTheme="majorBidi" w:cstheme="majorBidi"/>
                <w:color w:val="000000"/>
              </w:rPr>
              <w:t>Menyantuni</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diri</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dengan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tidak</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memaksakan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diri</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dalam</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menuntut</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ilmu</w:t>
            </w:r>
            <w:proofErr w:type="spellEnd"/>
          </w:p>
        </w:tc>
        <w:tc>
          <w:tcPr>
            <w:tcW w:w="3983" w:type="dxa"/>
            <w:vMerge w:val="restart"/>
            <w:tcBorders>
              <w:top w:val="nil"/>
              <w:left w:val="single" w:sz="4" w:space="0" w:color="auto"/>
              <w:bottom w:val="single" w:sz="4" w:space="0" w:color="000000"/>
              <w:right w:val="single" w:sz="4" w:space="0" w:color="auto"/>
            </w:tcBorders>
            <w:shd w:val="clear" w:color="auto" w:fill="auto"/>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roofErr w:type="spellStart"/>
            <w:r w:rsidRPr="00BB52EB">
              <w:rPr>
                <w:rFonts w:asciiTheme="majorBidi" w:eastAsia="Times New Roman" w:hAnsiTheme="majorBidi" w:cstheme="majorBidi"/>
                <w:color w:val="000000"/>
              </w:rPr>
              <w:t>Masih</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membuang-buang</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waktu</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sehingga</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tugas</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dikerjakan</w:t>
            </w:r>
            <w:proofErr w:type="spellEnd"/>
            <w:r w:rsidRPr="00BB52EB">
              <w:rPr>
                <w:rFonts w:asciiTheme="majorBidi" w:eastAsia="Times New Roman" w:hAnsiTheme="majorBidi" w:cstheme="majorBidi"/>
                <w:color w:val="000000"/>
              </w:rPr>
              <w:t xml:space="preserve"> </w:t>
            </w:r>
            <w:r w:rsidRPr="00BB52EB">
              <w:rPr>
                <w:rFonts w:asciiTheme="majorBidi" w:eastAsia="Times New Roman" w:hAnsiTheme="majorBidi" w:cstheme="majorBidi"/>
                <w:i/>
                <w:iCs/>
                <w:color w:val="000000"/>
              </w:rPr>
              <w:t>dead-line</w:t>
            </w:r>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atau</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sistem</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kebut</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semalam</w:t>
            </w:r>
            <w:proofErr w:type="spellEnd"/>
          </w:p>
        </w:tc>
        <w:tc>
          <w:tcPr>
            <w:tcW w:w="10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r w:rsidRPr="00BB52EB">
              <w:rPr>
                <w:rFonts w:asciiTheme="majorBidi" w:eastAsia="Times New Roman" w:hAnsiTheme="majorBidi" w:cstheme="majorBidi"/>
                <w:color w:val="000000"/>
              </w:rPr>
              <w:t>TM, p. 51</w:t>
            </w:r>
          </w:p>
        </w:tc>
      </w:tr>
      <w:tr w:rsidR="00045009" w:rsidRPr="00BB52EB" w:rsidTr="00D104A0">
        <w:trPr>
          <w:trHeight w:val="337"/>
        </w:trPr>
        <w:tc>
          <w:tcPr>
            <w:tcW w:w="757"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p>
        </w:tc>
        <w:tc>
          <w:tcPr>
            <w:tcW w:w="2909"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
        </w:tc>
        <w:tc>
          <w:tcPr>
            <w:tcW w:w="3983"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
        </w:tc>
        <w:tc>
          <w:tcPr>
            <w:tcW w:w="1046" w:type="dxa"/>
            <w:vMerge/>
            <w:tcBorders>
              <w:top w:val="nil"/>
              <w:left w:val="single" w:sz="4" w:space="0" w:color="auto"/>
              <w:bottom w:val="single" w:sz="4" w:space="0" w:color="000000"/>
              <w:right w:val="single" w:sz="4" w:space="0" w:color="auto"/>
            </w:tcBorders>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p>
        </w:tc>
      </w:tr>
      <w:tr w:rsidR="00045009" w:rsidRPr="00BB52EB" w:rsidTr="00D104A0">
        <w:trPr>
          <w:trHeight w:val="557"/>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045009" w:rsidRPr="00BB52EB" w:rsidRDefault="00AC309D" w:rsidP="00DB0A6A">
            <w:pPr>
              <w:spacing w:after="0" w:line="240" w:lineRule="auto"/>
              <w:jc w:val="center"/>
              <w:rPr>
                <w:rFonts w:asciiTheme="majorBidi" w:eastAsia="Times New Roman" w:hAnsiTheme="majorBidi" w:cstheme="majorBidi"/>
                <w:color w:val="000000"/>
                <w:lang w:val="id-ID"/>
              </w:rPr>
            </w:pPr>
            <w:r w:rsidRPr="00BB52EB">
              <w:rPr>
                <w:rFonts w:asciiTheme="majorBidi" w:eastAsia="Times New Roman" w:hAnsiTheme="majorBidi" w:cstheme="majorBidi"/>
                <w:color w:val="000000"/>
                <w:lang w:val="id-ID"/>
              </w:rPr>
              <w:t>9</w:t>
            </w:r>
          </w:p>
        </w:tc>
        <w:tc>
          <w:tcPr>
            <w:tcW w:w="2909" w:type="dxa"/>
            <w:tcBorders>
              <w:top w:val="nil"/>
              <w:left w:val="nil"/>
              <w:bottom w:val="single" w:sz="4" w:space="0" w:color="auto"/>
              <w:right w:val="single" w:sz="4" w:space="0" w:color="auto"/>
            </w:tcBorders>
            <w:shd w:val="clear" w:color="auto" w:fill="auto"/>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roofErr w:type="spellStart"/>
            <w:r w:rsidRPr="00BB52EB">
              <w:rPr>
                <w:rFonts w:asciiTheme="majorBidi" w:eastAsia="Times New Roman" w:hAnsiTheme="majorBidi" w:cstheme="majorBidi"/>
                <w:color w:val="000000"/>
              </w:rPr>
              <w:t>Tidak</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malu</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dalam</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mencari</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tambahan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ilmu</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tidak</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pelit</w:t>
            </w:r>
            <w:proofErr w:type="spellEnd"/>
            <w:r w:rsidRPr="00BB52EB">
              <w:rPr>
                <w:rFonts w:asciiTheme="majorBidi" w:eastAsia="Times New Roman" w:hAnsiTheme="majorBidi" w:cstheme="majorBidi"/>
                <w:color w:val="000000"/>
              </w:rPr>
              <w:t xml:space="preserve"> pula </w:t>
            </w:r>
            <w:proofErr w:type="spellStart"/>
            <w:r w:rsidRPr="00BB52EB">
              <w:rPr>
                <w:rFonts w:asciiTheme="majorBidi" w:eastAsia="Times New Roman" w:hAnsiTheme="majorBidi" w:cstheme="majorBidi"/>
                <w:color w:val="000000"/>
              </w:rPr>
              <w:t>menyampaikannya</w:t>
            </w:r>
            <w:proofErr w:type="spellEnd"/>
          </w:p>
        </w:tc>
        <w:tc>
          <w:tcPr>
            <w:tcW w:w="3983" w:type="dxa"/>
            <w:tcBorders>
              <w:top w:val="nil"/>
              <w:left w:val="nil"/>
              <w:bottom w:val="single" w:sz="4" w:space="0" w:color="auto"/>
              <w:right w:val="single" w:sz="4" w:space="0" w:color="auto"/>
            </w:tcBorders>
            <w:shd w:val="clear" w:color="auto" w:fill="auto"/>
            <w:vAlign w:val="center"/>
            <w:hideMark/>
          </w:tcPr>
          <w:p w:rsidR="00045009" w:rsidRPr="00BB52EB" w:rsidRDefault="00045009" w:rsidP="00DB0A6A">
            <w:pPr>
              <w:spacing w:after="0" w:line="240" w:lineRule="auto"/>
              <w:rPr>
                <w:rFonts w:asciiTheme="majorBidi" w:eastAsia="Times New Roman" w:hAnsiTheme="majorBidi" w:cstheme="majorBidi"/>
                <w:color w:val="000000"/>
              </w:rPr>
            </w:pPr>
            <w:proofErr w:type="spellStart"/>
            <w:r w:rsidRPr="00BB52EB">
              <w:rPr>
                <w:rFonts w:asciiTheme="majorBidi" w:eastAsia="Times New Roman" w:hAnsiTheme="majorBidi" w:cstheme="majorBidi"/>
                <w:color w:val="000000"/>
              </w:rPr>
              <w:t>Tidak</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malu</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bertanya</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namun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masih</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sulit</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membagikan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ilmu</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kepada</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teman</w:t>
            </w:r>
            <w:proofErr w:type="spellEnd"/>
            <w:r w:rsidRPr="00BB52EB">
              <w:rPr>
                <w:rFonts w:asciiTheme="majorBidi" w:eastAsia="Times New Roman" w:hAnsiTheme="majorBidi" w:cstheme="majorBidi"/>
                <w:color w:val="000000"/>
              </w:rPr>
              <w:t xml:space="preserve"> yang </w:t>
            </w:r>
            <w:proofErr w:type="spellStart"/>
            <w:r w:rsidRPr="00BB52EB">
              <w:rPr>
                <w:rFonts w:asciiTheme="majorBidi" w:eastAsia="Times New Roman" w:hAnsiTheme="majorBidi" w:cstheme="majorBidi"/>
                <w:color w:val="000000"/>
              </w:rPr>
              <w:t>malas</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belajar</w:t>
            </w:r>
            <w:proofErr w:type="spellEnd"/>
          </w:p>
        </w:tc>
        <w:tc>
          <w:tcPr>
            <w:tcW w:w="1046" w:type="dxa"/>
            <w:tcBorders>
              <w:top w:val="nil"/>
              <w:left w:val="nil"/>
              <w:bottom w:val="single" w:sz="4" w:space="0" w:color="auto"/>
              <w:right w:val="single" w:sz="4" w:space="0" w:color="auto"/>
            </w:tcBorders>
            <w:shd w:val="clear" w:color="auto" w:fill="auto"/>
            <w:noWrap/>
            <w:vAlign w:val="center"/>
            <w:hideMark/>
          </w:tcPr>
          <w:p w:rsidR="00045009" w:rsidRPr="00BB52EB" w:rsidRDefault="00045009" w:rsidP="00DB0A6A">
            <w:pPr>
              <w:spacing w:after="0" w:line="240" w:lineRule="auto"/>
              <w:jc w:val="center"/>
              <w:rPr>
                <w:rFonts w:asciiTheme="majorBidi" w:eastAsia="Times New Roman" w:hAnsiTheme="majorBidi" w:cstheme="majorBidi"/>
                <w:color w:val="000000"/>
              </w:rPr>
            </w:pPr>
            <w:r w:rsidRPr="00BB52EB">
              <w:rPr>
                <w:rFonts w:asciiTheme="majorBidi" w:eastAsia="Times New Roman" w:hAnsiTheme="majorBidi" w:cstheme="majorBidi"/>
                <w:color w:val="000000"/>
              </w:rPr>
              <w:t>TM, p. 73</w:t>
            </w:r>
          </w:p>
        </w:tc>
      </w:tr>
    </w:tbl>
    <w:p w:rsidR="00716495" w:rsidRPr="00BB52EB" w:rsidRDefault="00E903A7" w:rsidP="00DA2CE6">
      <w:pPr>
        <w:tabs>
          <w:tab w:val="left" w:pos="993"/>
        </w:tabs>
        <w:spacing w:line="240" w:lineRule="auto"/>
        <w:contextualSpacing/>
        <w:rPr>
          <w:rFonts w:asciiTheme="majorBidi" w:hAnsiTheme="majorBidi" w:cstheme="majorBidi"/>
          <w:lang w:val="id-ID"/>
        </w:rPr>
      </w:pPr>
      <w:r w:rsidRPr="00BB52EB">
        <w:rPr>
          <w:rFonts w:asciiTheme="majorBidi" w:hAnsiTheme="majorBidi" w:cstheme="majorBidi"/>
          <w:b/>
          <w:bCs/>
          <w:lang w:val="id-ID"/>
        </w:rPr>
        <w:t xml:space="preserve">*TM </w:t>
      </w:r>
      <w:r w:rsidRPr="00BB52EB">
        <w:rPr>
          <w:rFonts w:asciiTheme="majorBidi" w:hAnsiTheme="majorBidi" w:cstheme="majorBidi"/>
          <w:lang w:val="id-ID"/>
        </w:rPr>
        <w:t>= Ta’limul Muta’allim</w:t>
      </w:r>
    </w:p>
    <w:p w:rsidR="00F931E6" w:rsidRPr="00BB52EB" w:rsidRDefault="00CE1CD4" w:rsidP="00E903A7">
      <w:pPr>
        <w:tabs>
          <w:tab w:val="left" w:pos="993"/>
        </w:tabs>
        <w:spacing w:line="240" w:lineRule="auto"/>
        <w:ind w:firstLine="426"/>
        <w:contextualSpacing/>
        <w:jc w:val="both"/>
        <w:rPr>
          <w:rFonts w:asciiTheme="majorBidi" w:hAnsiTheme="majorBidi" w:cstheme="majorBidi"/>
          <w:lang w:val="id-ID"/>
        </w:rPr>
      </w:pPr>
      <w:r w:rsidRPr="00BB52EB">
        <w:rPr>
          <w:rFonts w:asciiTheme="majorBidi" w:hAnsiTheme="majorBidi" w:cstheme="majorBidi"/>
          <w:lang w:val="id-ID"/>
        </w:rPr>
        <w:t>M</w:t>
      </w:r>
      <w:r w:rsidR="00937B95" w:rsidRPr="00BB52EB">
        <w:rPr>
          <w:rFonts w:asciiTheme="majorBidi" w:hAnsiTheme="majorBidi" w:cstheme="majorBidi"/>
          <w:lang w:val="id-ID"/>
        </w:rPr>
        <w:t xml:space="preserve">enuntut ilmu </w:t>
      </w:r>
      <w:r w:rsidRPr="00BB52EB">
        <w:rPr>
          <w:rFonts w:asciiTheme="majorBidi" w:hAnsiTheme="majorBidi" w:cstheme="majorBidi"/>
          <w:lang w:val="id-ID"/>
        </w:rPr>
        <w:t xml:space="preserve">haruslah </w:t>
      </w:r>
      <w:r w:rsidR="00937B95" w:rsidRPr="00BB52EB">
        <w:rPr>
          <w:rFonts w:asciiTheme="majorBidi" w:hAnsiTheme="majorBidi" w:cstheme="majorBidi"/>
          <w:lang w:val="id-ID"/>
        </w:rPr>
        <w:t>dengan niat lilahita’ala.</w:t>
      </w:r>
      <w:r w:rsidRPr="00BB52EB">
        <w:rPr>
          <w:rFonts w:asciiTheme="majorBidi" w:hAnsiTheme="majorBidi" w:cstheme="majorBidi"/>
          <w:lang w:val="id-ID"/>
        </w:rPr>
        <w:t xml:space="preserve"> </w:t>
      </w:r>
      <w:r w:rsidR="009E6EF9" w:rsidRPr="00BB52EB">
        <w:rPr>
          <w:rFonts w:asciiTheme="majorBidi" w:hAnsiTheme="majorBidi" w:cstheme="majorBidi"/>
          <w:lang w:val="id-ID"/>
        </w:rPr>
        <w:fldChar w:fldCharType="begin" w:fldLock="1"/>
      </w:r>
      <w:r w:rsidR="000F48F3" w:rsidRPr="00BB52EB">
        <w:rPr>
          <w:rFonts w:asciiTheme="majorBidi" w:hAnsiTheme="majorBidi" w:cstheme="majorBidi"/>
          <w:lang w:val="id-ID"/>
        </w:rPr>
        <w:instrText>ADDIN CSL_CITATION { "citationItems" : [ { "id" : "ITEM-1", "itemData" : { "author" : [ { "dropping-particle" : "", "family" : "Tahir", "given" : "Gustia", "non-dropping-particle" : "", "parse-names" : false, "suffix" : "" } ], "container-title" : "Adabiyah", "id" : "ITEM-1", "issued" : { "date-parts" : [ [ "2015" ] ] }, "title" : "Sinergitas Ilmu dan Adab dalam Perspektif Islam", "type" : "article-journal", "volume" : "15" }, "uris" : [ "http://www.mendeley.com/documents/?uuid=19b2e8c2-384e-4808-8a09-4c7f0dd9ae80" ] } ], "mendeley" : { "formattedCitation" : "(Tahir 2015)", "plainTextFormattedCitation" : "(Tahir 2015)", "previouslyFormattedCitation" : "(Tahir 2015)" }, "properties" : { "noteIndex" : 0 }, "schema" : "https://github.com/citation-style-language/schema/raw/master/csl-citation.json" }</w:instrText>
      </w:r>
      <w:r w:rsidR="009E6EF9" w:rsidRPr="00BB52EB">
        <w:rPr>
          <w:rFonts w:asciiTheme="majorBidi" w:hAnsiTheme="majorBidi" w:cstheme="majorBidi"/>
          <w:lang w:val="id-ID"/>
        </w:rPr>
        <w:fldChar w:fldCharType="separate"/>
      </w:r>
      <w:r w:rsidR="009E6EF9" w:rsidRPr="00BB52EB">
        <w:rPr>
          <w:rFonts w:asciiTheme="majorBidi" w:hAnsiTheme="majorBidi" w:cstheme="majorBidi"/>
          <w:noProof/>
          <w:lang w:val="id-ID"/>
        </w:rPr>
        <w:t>(Tahir 2015)</w:t>
      </w:r>
      <w:r w:rsidR="009E6EF9" w:rsidRPr="00BB52EB">
        <w:rPr>
          <w:rFonts w:asciiTheme="majorBidi" w:hAnsiTheme="majorBidi" w:cstheme="majorBidi"/>
          <w:lang w:val="id-ID"/>
        </w:rPr>
        <w:fldChar w:fldCharType="end"/>
      </w:r>
      <w:r w:rsidR="009E6EF9" w:rsidRPr="00BB52EB">
        <w:rPr>
          <w:rFonts w:asciiTheme="majorBidi" w:hAnsiTheme="majorBidi" w:cstheme="majorBidi"/>
          <w:lang w:val="id-ID"/>
        </w:rPr>
        <w:t xml:space="preserve"> Ibn Jamaah berpendapat bahwa salah satu butir adab yang harus diamalkan yaitu berniat karena Allah dan menyebarkan ilmu, serta menghidupkan syiar agama Islam dalam mendidik penuntut ilmu. </w:t>
      </w:r>
      <w:r w:rsidR="00255C0D" w:rsidRPr="00BB52EB">
        <w:rPr>
          <w:rFonts w:asciiTheme="majorBidi" w:hAnsiTheme="majorBidi" w:cstheme="majorBidi"/>
          <w:lang w:val="id-ID"/>
        </w:rPr>
        <w:t>Sebab jika niat tidak ditujukan untuk Allah, maka ilmu yang didapat tidak akan menjadi manfaat atau justru bisa</w:t>
      </w:r>
      <w:r w:rsidR="00E903A7" w:rsidRPr="00BB52EB">
        <w:rPr>
          <w:rFonts w:asciiTheme="majorBidi" w:hAnsiTheme="majorBidi" w:cstheme="majorBidi"/>
          <w:lang w:val="id-ID"/>
        </w:rPr>
        <w:t xml:space="preserve"> membawa keburukan bagi dirinya</w:t>
      </w:r>
      <w:r w:rsidR="00255C0D" w:rsidRPr="00BB52EB">
        <w:rPr>
          <w:rFonts w:asciiTheme="majorBidi" w:hAnsiTheme="majorBidi" w:cstheme="majorBidi"/>
          <w:lang w:val="id-ID"/>
        </w:rPr>
        <w:t xml:space="preserve"> sendiri.</w:t>
      </w:r>
      <w:r w:rsidR="00E903A7" w:rsidRPr="00BB52EB">
        <w:rPr>
          <w:rFonts w:asciiTheme="majorBidi" w:hAnsiTheme="majorBidi" w:cstheme="majorBidi"/>
          <w:lang w:val="id-ID"/>
        </w:rPr>
        <w:t xml:space="preserve"> Sebagaimana yang dikatakan oleh Faiqotul Himmah bahwa murid harus membersihakan hatinya agar mendapatkan pancaran ilmu dari Allah Swt, berniat sungguh-sungguh hanya untuk mencari ridho dan beribadah kepada Allah Swt </w:t>
      </w:r>
      <w:r w:rsidR="00E903A7" w:rsidRPr="00BB52EB">
        <w:rPr>
          <w:rFonts w:asciiTheme="majorBidi" w:hAnsiTheme="majorBidi" w:cstheme="majorBidi"/>
          <w:lang w:val="id-ID"/>
        </w:rPr>
        <w:fldChar w:fldCharType="begin" w:fldLock="1"/>
      </w:r>
      <w:r w:rsidR="0036707A" w:rsidRPr="00BB52EB">
        <w:rPr>
          <w:rFonts w:asciiTheme="majorBidi" w:hAnsiTheme="majorBidi" w:cstheme="majorBidi"/>
          <w:lang w:val="id-ID"/>
        </w:rPr>
        <w:instrText>ADDIN CSL_CITATION { "citationItems" : [ { "id" : "ITEM-1", "itemData" : { "author" : [ { "dropping-particle" : "", "family" : "Himmah", "given" : "Faiqotul", "non-dropping-particle" : "", "parse-names" : false, "suffix" : "" } ], "container-title" : "Skripsi", "id" : "ITEM-1", "issued" : { "date-parts" : [ [ "2017" ] ] }, "title" : "Adab Guru dan Murid Menurut Imam Al-Ghazali Dalam Kitab Al-Adab Fi Al-Din", "type" : "article-journal" }, "uris" : [ "http://www.mendeley.com/documents/?uuid=ace6f238-e3d7-4c85-a0a8-892302559cbf" ] } ], "mendeley" : { "formattedCitation" : "(Himmah 2017)", "plainTextFormattedCitation" : "(Himmah 2017)", "previouslyFormattedCitation" : "(Himmah 2017)" }, "properties" : { "noteIndex" : 0 }, "schema" : "https://github.com/citation-style-language/schema/raw/master/csl-citation.json" }</w:instrText>
      </w:r>
      <w:r w:rsidR="00E903A7" w:rsidRPr="00BB52EB">
        <w:rPr>
          <w:rFonts w:asciiTheme="majorBidi" w:hAnsiTheme="majorBidi" w:cstheme="majorBidi"/>
          <w:lang w:val="id-ID"/>
        </w:rPr>
        <w:fldChar w:fldCharType="separate"/>
      </w:r>
      <w:r w:rsidR="000F48F3" w:rsidRPr="00BB52EB">
        <w:rPr>
          <w:rFonts w:asciiTheme="majorBidi" w:hAnsiTheme="majorBidi" w:cstheme="majorBidi"/>
          <w:noProof/>
          <w:lang w:val="id-ID"/>
        </w:rPr>
        <w:t>(Himmah 2017)</w:t>
      </w:r>
      <w:r w:rsidR="00E903A7" w:rsidRPr="00BB52EB">
        <w:rPr>
          <w:rFonts w:asciiTheme="majorBidi" w:hAnsiTheme="majorBidi" w:cstheme="majorBidi"/>
          <w:lang w:val="id-ID"/>
        </w:rPr>
        <w:fldChar w:fldCharType="end"/>
      </w:r>
      <w:r w:rsidR="00E903A7" w:rsidRPr="00BB52EB">
        <w:rPr>
          <w:rFonts w:asciiTheme="majorBidi" w:hAnsiTheme="majorBidi" w:cstheme="majorBidi"/>
          <w:lang w:val="id-ID"/>
        </w:rPr>
        <w:t xml:space="preserve">. </w:t>
      </w:r>
    </w:p>
    <w:p w:rsidR="000D248A" w:rsidRPr="00BB52EB" w:rsidRDefault="00577C30" w:rsidP="00436C6B">
      <w:pPr>
        <w:tabs>
          <w:tab w:val="left" w:pos="993"/>
        </w:tabs>
        <w:spacing w:line="240" w:lineRule="auto"/>
        <w:ind w:firstLine="426"/>
        <w:contextualSpacing/>
        <w:jc w:val="both"/>
        <w:rPr>
          <w:rFonts w:asciiTheme="majorBidi" w:hAnsiTheme="majorBidi" w:cstheme="majorBidi"/>
          <w:lang w:val="id-ID"/>
        </w:rPr>
      </w:pPr>
      <w:r w:rsidRPr="00BB52EB">
        <w:rPr>
          <w:rFonts w:asciiTheme="majorBidi" w:eastAsia="Times New Roman" w:hAnsiTheme="majorBidi" w:cstheme="majorBidi"/>
          <w:color w:val="000000"/>
          <w:lang w:val="id-ID"/>
        </w:rPr>
        <w:t>M</w:t>
      </w:r>
      <w:r w:rsidR="00CE1CD4" w:rsidRPr="00BB52EB">
        <w:rPr>
          <w:rFonts w:asciiTheme="majorBidi" w:eastAsia="Times New Roman" w:hAnsiTheme="majorBidi" w:cstheme="majorBidi"/>
          <w:color w:val="000000"/>
          <w:lang w:val="id-ID"/>
        </w:rPr>
        <w:t>emuliakan kitab, seperti berwudhu dan meletakkannya di atas</w:t>
      </w:r>
      <w:r w:rsidR="00AC309D" w:rsidRPr="00BB52EB">
        <w:rPr>
          <w:rFonts w:asciiTheme="majorBidi" w:eastAsia="Times New Roman" w:hAnsiTheme="majorBidi" w:cstheme="majorBidi"/>
          <w:color w:val="000000"/>
          <w:lang w:val="id-ID"/>
        </w:rPr>
        <w:t xml:space="preserve"> juga termasuk adab dalam menghormati ilmu.</w:t>
      </w:r>
      <w:r w:rsidRPr="00BB52EB">
        <w:rPr>
          <w:rFonts w:asciiTheme="majorBidi" w:eastAsia="Times New Roman" w:hAnsiTheme="majorBidi" w:cstheme="majorBidi"/>
          <w:color w:val="000000"/>
          <w:lang w:val="id-ID"/>
        </w:rPr>
        <w:t xml:space="preserve"> </w:t>
      </w:r>
      <w:r w:rsidRPr="00BB52EB">
        <w:rPr>
          <w:rFonts w:asciiTheme="majorBidi" w:eastAsia="Times New Roman" w:hAnsiTheme="majorBidi" w:cstheme="majorBidi"/>
          <w:color w:val="000000"/>
          <w:lang w:val="id-ID"/>
        </w:rPr>
        <w:fldChar w:fldCharType="begin" w:fldLock="1"/>
      </w:r>
      <w:r w:rsidR="0036707A" w:rsidRPr="00BB52EB">
        <w:rPr>
          <w:rFonts w:asciiTheme="majorBidi" w:eastAsia="Times New Roman" w:hAnsiTheme="majorBidi" w:cstheme="majorBidi"/>
          <w:color w:val="000000"/>
          <w:lang w:val="id-ID"/>
        </w:rPr>
        <w:instrText>ADDIN CSL_CITATION { "citationItems" : [ { "id" : "ITEM-1", "itemData" : { "author" : [ { "dropping-particle" : "", "family" : "Himmah", "given" : "Faiqotul", "non-dropping-particle" : "", "parse-names" : false, "suffix" : "" } ], "container-title" : "Skripsi", "id" : "ITEM-1", "issued" : { "date-parts" : [ [ "2017" ] ] }, "title" : "Adab Guru dan Murid Menurut Imam Al-Ghazali Dalam Kitab Al-Adab Fi Al-Din", "type" : "article-journal" }, "uris" : [ "http://www.mendeley.com/documents/?uuid=ace6f238-e3d7-4c85-a0a8-892302559cbf" ] } ], "mendeley" : { "formattedCitation" : "(Himmah 2017)", "plainTextFormattedCitation" : "(Himmah 2017)", "previouslyFormattedCitation" : "(Himmah 2017)" }, "properties" : { "noteIndex" : 0 }, "schema" : "https://github.com/citation-style-language/schema/raw/master/csl-citation.json" }</w:instrText>
      </w:r>
      <w:r w:rsidRPr="00BB52EB">
        <w:rPr>
          <w:rFonts w:asciiTheme="majorBidi" w:eastAsia="Times New Roman" w:hAnsiTheme="majorBidi" w:cstheme="majorBidi"/>
          <w:color w:val="000000"/>
          <w:lang w:val="id-ID"/>
        </w:rPr>
        <w:fldChar w:fldCharType="separate"/>
      </w:r>
      <w:r w:rsidR="000F48F3" w:rsidRPr="00BB52EB">
        <w:rPr>
          <w:rFonts w:asciiTheme="majorBidi" w:eastAsia="Times New Roman" w:hAnsiTheme="majorBidi" w:cstheme="majorBidi"/>
          <w:noProof/>
          <w:color w:val="000000"/>
          <w:lang w:val="id-ID"/>
        </w:rPr>
        <w:t>(Himmah 2017)</w:t>
      </w:r>
      <w:r w:rsidRPr="00BB52EB">
        <w:rPr>
          <w:rFonts w:asciiTheme="majorBidi" w:eastAsia="Times New Roman" w:hAnsiTheme="majorBidi" w:cstheme="majorBidi"/>
          <w:color w:val="000000"/>
          <w:lang w:val="id-ID"/>
        </w:rPr>
        <w:fldChar w:fldCharType="end"/>
      </w:r>
      <w:r w:rsidRPr="00BB52EB">
        <w:rPr>
          <w:rFonts w:asciiTheme="majorBidi" w:eastAsia="Times New Roman" w:hAnsiTheme="majorBidi" w:cstheme="majorBidi"/>
          <w:color w:val="000000"/>
          <w:lang w:val="id-ID"/>
        </w:rPr>
        <w:t xml:space="preserve"> Dalam Kitab Ihya’ Ulumuddin, al-Ghazali juga menjelaskan bahwa ketika membaca al-Qur’an hendaknya dalam keadaan berwudhu. Dalam penelitian lain yang turut membahas adab dengan rujukan kitab Talimul Muta’allim mengutipkan pernyataan yang menyebutkan bahwa ilmu adalah cahaya, dan wudhu juga cahaya, dengan demikian ilmu tidak bertambah kecuali dengan berwudhu </w:t>
      </w:r>
      <w:r w:rsidRPr="00BB52EB">
        <w:rPr>
          <w:rFonts w:asciiTheme="majorBidi" w:eastAsia="Times New Roman" w:hAnsiTheme="majorBidi" w:cstheme="majorBidi"/>
          <w:color w:val="000000"/>
          <w:lang w:val="id-ID"/>
        </w:rPr>
        <w:fldChar w:fldCharType="begin" w:fldLock="1"/>
      </w:r>
      <w:r w:rsidR="000F48F3" w:rsidRPr="00BB52EB">
        <w:rPr>
          <w:rFonts w:asciiTheme="majorBidi" w:eastAsia="Times New Roman" w:hAnsiTheme="majorBidi" w:cstheme="majorBidi"/>
          <w:color w:val="000000"/>
          <w:lang w:val="id-ID"/>
        </w:rPr>
        <w:instrText>ADDIN CSL_CITATION { "citationItems" : [ { "id" : "ITEM-1", "itemData" : { "author" : [ { "dropping-particle" : "", "family" : "Noer", "given" : "A li", "non-dropping-particle" : "", "parse-names" : false, "suffix" : "" }, { "dropping-particle" : "", "family" : "Tambak", "given" : "Syahraini", "non-dropping-particle" : "", "parse-names" : false, "suffix" : "" }, { "dropping-particle" : "", "family" : "Sarumpaet", "given" : "Azin", "non-dropping-particle" : "", "parse-names" : false, "suffix" : "" } ], "container-title" : "Al-Hikmah", "id" : "ITEM-1", "issued" : { "date-parts" : [ [ "2017" ] ] }, "title" : "Konsep Adab Peserta Didik Dalam Pembelajaran menurut Az-Zarnuji dan Implikasinya terhadap Pendidikan Karakter di Indonesia", "type" : "article-journal", "volume" : "14" }, "uris" : [ "http://www.mendeley.com/documents/?uuid=9cfb76e6-7e44-4897-992f-9bda6e50c332" ] } ], "mendeley" : { "formattedCitation" : "(Noer, Tambak, and Sarumpaet 2017)", "plainTextFormattedCitation" : "(Noer, Tambak, and Sarumpaet 2017)", "previouslyFormattedCitation" : "(Noer, Tambak, and Sarumpaet 2017)" }, "properties" : { "noteIndex" : 0 }, "schema" : "https://github.com/citation-style-language/schema/raw/master/csl-citation.json" }</w:instrText>
      </w:r>
      <w:r w:rsidRPr="00BB52EB">
        <w:rPr>
          <w:rFonts w:asciiTheme="majorBidi" w:eastAsia="Times New Roman" w:hAnsiTheme="majorBidi" w:cstheme="majorBidi"/>
          <w:color w:val="000000"/>
          <w:lang w:val="id-ID"/>
        </w:rPr>
        <w:fldChar w:fldCharType="separate"/>
      </w:r>
      <w:r w:rsidRPr="00BB52EB">
        <w:rPr>
          <w:rFonts w:asciiTheme="majorBidi" w:eastAsia="Times New Roman" w:hAnsiTheme="majorBidi" w:cstheme="majorBidi"/>
          <w:noProof/>
          <w:color w:val="000000"/>
          <w:lang w:val="id-ID"/>
        </w:rPr>
        <w:t>(Noer, Tambak, and Sarumpaet 2017)</w:t>
      </w:r>
      <w:r w:rsidRPr="00BB52EB">
        <w:rPr>
          <w:rFonts w:asciiTheme="majorBidi" w:eastAsia="Times New Roman" w:hAnsiTheme="majorBidi" w:cstheme="majorBidi"/>
          <w:color w:val="000000"/>
          <w:lang w:val="id-ID"/>
        </w:rPr>
        <w:fldChar w:fldCharType="end"/>
      </w:r>
      <w:r w:rsidRPr="00BB52EB">
        <w:rPr>
          <w:rFonts w:asciiTheme="majorBidi" w:eastAsia="Times New Roman" w:hAnsiTheme="majorBidi" w:cstheme="majorBidi"/>
          <w:color w:val="000000"/>
          <w:lang w:val="id-ID"/>
        </w:rPr>
        <w:t>.</w:t>
      </w:r>
      <w:r w:rsidR="00FE1B3D" w:rsidRPr="00BB52EB">
        <w:rPr>
          <w:rFonts w:asciiTheme="majorBidi" w:eastAsia="Times New Roman" w:hAnsiTheme="majorBidi" w:cstheme="majorBidi"/>
          <w:color w:val="000000"/>
          <w:lang w:val="id-ID"/>
        </w:rPr>
        <w:t xml:space="preserve"> </w:t>
      </w:r>
      <w:r w:rsidR="00436C6B" w:rsidRPr="00BB52EB">
        <w:rPr>
          <w:rFonts w:asciiTheme="majorBidi" w:eastAsia="Times New Roman" w:hAnsiTheme="majorBidi" w:cstheme="majorBidi"/>
          <w:color w:val="000000"/>
          <w:lang w:val="id-ID"/>
        </w:rPr>
        <w:fldChar w:fldCharType="begin" w:fldLock="1"/>
      </w:r>
      <w:r w:rsidR="0036707A" w:rsidRPr="00BB52EB">
        <w:rPr>
          <w:rFonts w:asciiTheme="majorBidi" w:eastAsia="Times New Roman" w:hAnsiTheme="majorBidi" w:cstheme="majorBidi"/>
          <w:color w:val="000000"/>
          <w:lang w:val="id-ID"/>
        </w:rPr>
        <w:instrText>ADDIN CSL_CITATION { "citationItems" : [ { "id" : "ITEM-1", "itemData" : { "abstract" : "Abstrak: Sebelum para pakar Barat memperkenalkan metode belajar kepada dunia secara luas, sebenarnya Islam sudah memiliki metode belajar sendiri untuk para pelajar. Metode belajar tersebut telah ditulis oleh salah satu intelektual muslim abad pertengahan yang bernama Imam Zarnuji dalam kitab berjudul Kit\u0101b Ta \" l\u012bm al-Muta \" allim. Tulisan ini bertujuan menelaah sekelumit biografi Imam Zarnuji dan metode belajar yang ditawarkan. Adapun metode penulisan dalam penelitian ini menggunakan riset perpustakaan dengan mengambil berbagai literatur yang sesuai dengan kajian. Tulisan ini menghasilkan dua temuan, yaitu: Pertama, Imam Zarnuji merupakan salah satu intelektual muslim abad pertengahan yang telah menulis metode belajar secara sistematis sebelum para pakar Barat memperkenalkan metode belajar modern. Kedua, dalam pandangan Imam Zarnuji, apabila para pelajar ingin sukses mendapatkan manfaat dari ilmu pengetahuan, maka ada dua hal yang harus dilaksanakan, yaitu: (1) hendaknya melakukan dengan benar ketika menapaki jalan atau metode dalam menempuh ilmu pengetahuan; (2) hendaknya melaksanakan syarat-syarat dalam menempuh ilmu pengetahuan. Dengan melaksanakan kedua hal tersebut, maka para pelajar akan mendapatkan ilmu pengetahuan serta mendapatkan manfaat ilmu pengetahuan yang dicita-citakan. Hampir semua bangsa di dunia sepakat bahwa kekuatan pendidikan merupakan penentu dalam memajukan sebuah bangsa (Nata, 2009: 13; Wirianto, 2103: 174). Selanjutnya, untuk mencapai kekuatan pendidikan tersebut diperlukan metode belajar yang tepat bagi setiap pelajar. Metode belajar merupakan salah satu cara bagaimana seorang pelajar bisa berhasil dalam menempuh sebuah disiplin ilmu pengetahuan. Tentu saja, ada beragam metode belajar yang ditawarkan oleh para pakar pendidikan. Baik tawaran dari para pakar pendidikan modern maupun tradisional semacam pondok pesantren. Telah disebutkan bahwa sebelum para pakar Barat memperkenalkan metode pembelajaran modern, sebenarnya Islam sudah memiliki metode belajar sendiri. Adapun sebuah buku yang menjelaskan metode belajar dan hingga kini masih digunakan beberapa lembaga pendidikan Islam terutama di pesantren yaitu \" Kit\u0101b Ta \" l\u012bm Al-Muta \" allim Thar\u012bq Al-Ta \" allum \" karya Imam Zarnuji. Kitab tersebut dipandang sebagai salah satu karya intelektual muslim tertua yang secara khusus membahas tentang metode belajar.", "author" : [ { "dropping-particle" : "", "family" : "Shofwan", "given" : "Arif Muzayin", "non-dropping-particle" : "", "parse-names" : false, "suffix" : "" } ], "container-title" : "BRILIANT: Jurnal Riset dan Konseptual", "id" : "ITEM-1", "issued" : { "date-parts" : [ [ "2017" ] ] }, "title" : "Metode Belajar Menurut Imam Zarnuji: Telaah Kitab Ta'lim Al Muta'alim", "type" : "article-journal", "volume" : "2" }, "uris" : [ "http://www.mendeley.com/documents/?uuid=35069edc-1cad-4751-8c66-1f712d247007" ] } ], "mendeley" : { "formattedCitation" : "(Shofwan 2017)", "plainTextFormattedCitation" : "(Shofwan 2017)", "previouslyFormattedCitation" : "(Shofwan 2017)" }, "properties" : { "noteIndex" : 0 }, "schema" : "https://github.com/citation-style-language/schema/raw/master/csl-citation.json" }</w:instrText>
      </w:r>
      <w:r w:rsidR="00436C6B" w:rsidRPr="00BB52EB">
        <w:rPr>
          <w:rFonts w:asciiTheme="majorBidi" w:eastAsia="Times New Roman" w:hAnsiTheme="majorBidi" w:cstheme="majorBidi"/>
          <w:color w:val="000000"/>
          <w:lang w:val="id-ID"/>
        </w:rPr>
        <w:fldChar w:fldCharType="separate"/>
      </w:r>
      <w:r w:rsidR="00436C6B" w:rsidRPr="00BB52EB">
        <w:rPr>
          <w:rFonts w:asciiTheme="majorBidi" w:eastAsia="Times New Roman" w:hAnsiTheme="majorBidi" w:cstheme="majorBidi"/>
          <w:noProof/>
          <w:color w:val="000000"/>
          <w:lang w:val="id-ID"/>
        </w:rPr>
        <w:t>(Shofwan 2017)</w:t>
      </w:r>
      <w:r w:rsidR="00436C6B" w:rsidRPr="00BB52EB">
        <w:rPr>
          <w:rFonts w:asciiTheme="majorBidi" w:eastAsia="Times New Roman" w:hAnsiTheme="majorBidi" w:cstheme="majorBidi"/>
          <w:color w:val="000000"/>
          <w:lang w:val="id-ID"/>
        </w:rPr>
        <w:fldChar w:fldCharType="end"/>
      </w:r>
      <w:r w:rsidR="00436C6B" w:rsidRPr="00BB52EB">
        <w:rPr>
          <w:rFonts w:asciiTheme="majorBidi" w:eastAsia="Times New Roman" w:hAnsiTheme="majorBidi" w:cstheme="majorBidi"/>
          <w:color w:val="000000"/>
          <w:lang w:val="id-ID"/>
        </w:rPr>
        <w:t xml:space="preserve"> </w:t>
      </w:r>
      <w:r w:rsidR="00FE1B3D" w:rsidRPr="00BB52EB">
        <w:rPr>
          <w:rFonts w:asciiTheme="majorBidi" w:eastAsia="Times New Roman" w:hAnsiTheme="majorBidi" w:cstheme="majorBidi"/>
          <w:color w:val="000000"/>
          <w:lang w:val="id-ID"/>
        </w:rPr>
        <w:t>Selain itu, berwudhu juga dapat menghilangkan kantuk</w:t>
      </w:r>
      <w:r w:rsidR="006C2BA9" w:rsidRPr="00BB52EB">
        <w:rPr>
          <w:rFonts w:asciiTheme="majorBidi" w:eastAsia="Times New Roman" w:hAnsiTheme="majorBidi" w:cstheme="majorBidi"/>
          <w:color w:val="000000"/>
          <w:lang w:val="id-ID"/>
        </w:rPr>
        <w:t>,</w:t>
      </w:r>
      <w:r w:rsidR="00FE1B3D" w:rsidRPr="00BB52EB">
        <w:rPr>
          <w:rFonts w:asciiTheme="majorBidi" w:eastAsia="Times New Roman" w:hAnsiTheme="majorBidi" w:cstheme="majorBidi"/>
          <w:color w:val="000000"/>
          <w:lang w:val="id-ID"/>
        </w:rPr>
        <w:t xml:space="preserve"> sebab rasa kantuk</w:t>
      </w:r>
      <w:r w:rsidR="006C2BA9" w:rsidRPr="00BB52EB">
        <w:rPr>
          <w:rFonts w:asciiTheme="majorBidi" w:eastAsia="Times New Roman" w:hAnsiTheme="majorBidi" w:cstheme="majorBidi"/>
          <w:color w:val="000000"/>
          <w:lang w:val="id-ID"/>
        </w:rPr>
        <w:t xml:space="preserve"> dari unsur panas api, </w:t>
      </w:r>
      <w:r w:rsidR="00FE1B3D" w:rsidRPr="00BB52EB">
        <w:rPr>
          <w:rFonts w:asciiTheme="majorBidi" w:eastAsia="Times New Roman" w:hAnsiTheme="majorBidi" w:cstheme="majorBidi"/>
          <w:color w:val="000000"/>
          <w:lang w:val="id-ID"/>
        </w:rPr>
        <w:t xml:space="preserve">dan </w:t>
      </w:r>
      <w:r w:rsidR="006C2BA9" w:rsidRPr="00BB52EB">
        <w:rPr>
          <w:rFonts w:asciiTheme="majorBidi" w:eastAsia="Times New Roman" w:hAnsiTheme="majorBidi" w:cstheme="majorBidi"/>
          <w:color w:val="000000"/>
          <w:lang w:val="id-ID"/>
        </w:rPr>
        <w:t xml:space="preserve">untuk menolaknya harus memakai air yang dingin. </w:t>
      </w:r>
      <w:r w:rsidR="00FE1B3D" w:rsidRPr="00BB52EB">
        <w:rPr>
          <w:rFonts w:asciiTheme="majorBidi" w:eastAsia="Times New Roman" w:hAnsiTheme="majorBidi" w:cstheme="majorBidi"/>
          <w:color w:val="000000"/>
          <w:lang w:val="id-ID"/>
        </w:rPr>
        <w:t>Namun menurut penulis, kantuk tidak bisa hilang begitu saja setelah berwudhu, dan jika hilang pun hanya akan bersifat sementara.</w:t>
      </w:r>
      <w:r w:rsidR="000D248A" w:rsidRPr="00BB52EB">
        <w:rPr>
          <w:rFonts w:asciiTheme="majorBidi" w:eastAsia="Times New Roman" w:hAnsiTheme="majorBidi" w:cstheme="majorBidi"/>
          <w:color w:val="000000"/>
          <w:lang w:val="id-ID"/>
        </w:rPr>
        <w:t xml:space="preserve"> Selain itu,</w:t>
      </w:r>
      <w:r w:rsidR="000D248A" w:rsidRPr="00BB52EB">
        <w:rPr>
          <w:rFonts w:asciiTheme="majorBidi" w:hAnsiTheme="majorBidi" w:cstheme="majorBidi"/>
          <w:lang w:val="id-ID"/>
        </w:rPr>
        <w:t xml:space="preserve"> dalam kitab Ta’lim Muta’allim </w:t>
      </w:r>
      <w:r w:rsidR="007311B2" w:rsidRPr="00BB52EB">
        <w:rPr>
          <w:rFonts w:asciiTheme="majorBidi" w:hAnsiTheme="majorBidi" w:cstheme="majorBidi"/>
          <w:lang w:val="id-ID"/>
        </w:rPr>
        <w:lastRenderedPageBreak/>
        <w:t>juga telah meng</w:t>
      </w:r>
      <w:r w:rsidR="000D248A" w:rsidRPr="00BB52EB">
        <w:rPr>
          <w:rFonts w:asciiTheme="majorBidi" w:hAnsiTheme="majorBidi" w:cstheme="majorBidi"/>
          <w:lang w:val="id-ID"/>
        </w:rPr>
        <w:t>ajarkan bahwa salah satu cara mendapatkan ilmu yang bermanfaat, yakni dengan mengormati buku. Tidak meletakkannya di sembarang tempat, bahkan mengagungkannya dengan berwudhu.</w:t>
      </w:r>
      <w:r w:rsidR="000D248A" w:rsidRPr="00BB52EB">
        <w:rPr>
          <w:rStyle w:val="FootnoteReference"/>
          <w:rFonts w:asciiTheme="majorBidi" w:hAnsiTheme="majorBidi" w:cstheme="majorBidi"/>
        </w:rPr>
        <w:footnoteReference w:id="4"/>
      </w:r>
    </w:p>
    <w:p w:rsidR="00F24CBE" w:rsidRPr="00BB52EB" w:rsidRDefault="00F24CBE" w:rsidP="00436C6B">
      <w:pPr>
        <w:spacing w:after="0" w:line="240" w:lineRule="auto"/>
        <w:ind w:firstLine="426"/>
        <w:jc w:val="both"/>
        <w:rPr>
          <w:rFonts w:asciiTheme="majorBidi" w:eastAsia="Times New Roman" w:hAnsiTheme="majorBidi" w:cstheme="majorBidi"/>
          <w:color w:val="000000"/>
          <w:lang w:val="id-ID"/>
        </w:rPr>
      </w:pPr>
      <w:r w:rsidRPr="00BB52EB">
        <w:rPr>
          <w:rFonts w:asciiTheme="majorBidi" w:hAnsiTheme="majorBidi" w:cstheme="majorBidi"/>
          <w:lang w:val="id-ID"/>
        </w:rPr>
        <w:t>Adap</w:t>
      </w:r>
      <w:r w:rsidR="000D248A" w:rsidRPr="00BB52EB">
        <w:rPr>
          <w:rFonts w:asciiTheme="majorBidi" w:hAnsiTheme="majorBidi" w:cstheme="majorBidi"/>
          <w:lang w:val="id-ID"/>
        </w:rPr>
        <w:t xml:space="preserve">un </w:t>
      </w:r>
      <w:r w:rsidR="000D248A" w:rsidRPr="00BB52EB">
        <w:rPr>
          <w:rFonts w:asciiTheme="majorBidi" w:eastAsia="Times New Roman" w:hAnsiTheme="majorBidi" w:cstheme="majorBidi"/>
          <w:color w:val="000000"/>
          <w:lang w:val="id-ID"/>
        </w:rPr>
        <w:t xml:space="preserve">etika atau adab lainnya dari murid kepada guru yakni </w:t>
      </w:r>
      <w:r w:rsidR="001E57F6" w:rsidRPr="00BB52EB">
        <w:rPr>
          <w:rFonts w:asciiTheme="majorBidi" w:eastAsia="Times New Roman" w:hAnsiTheme="majorBidi" w:cstheme="majorBidi"/>
          <w:color w:val="000000"/>
          <w:lang w:val="id-ID"/>
        </w:rPr>
        <w:t xml:space="preserve">dengan menunduk ketika </w:t>
      </w:r>
      <w:r w:rsidR="000D248A" w:rsidRPr="00BB52EB">
        <w:rPr>
          <w:rFonts w:asciiTheme="majorBidi" w:eastAsia="Times New Roman" w:hAnsiTheme="majorBidi" w:cstheme="majorBidi"/>
          <w:color w:val="000000"/>
          <w:lang w:val="id-ID"/>
        </w:rPr>
        <w:t>berjalan di depannya.</w:t>
      </w:r>
      <w:r w:rsidR="00436C6B" w:rsidRPr="00BB52EB">
        <w:rPr>
          <w:rFonts w:asciiTheme="majorBidi" w:eastAsia="Times New Roman" w:hAnsiTheme="majorBidi" w:cstheme="majorBidi"/>
          <w:color w:val="000000"/>
          <w:lang w:val="id-ID"/>
        </w:rPr>
        <w:t xml:space="preserve"> </w:t>
      </w:r>
      <w:r w:rsidR="00436C6B" w:rsidRPr="00BB52EB">
        <w:rPr>
          <w:rFonts w:asciiTheme="majorBidi" w:eastAsia="Times New Roman" w:hAnsiTheme="majorBidi" w:cstheme="majorBidi"/>
          <w:color w:val="000000"/>
          <w:lang w:val="id-ID"/>
        </w:rPr>
        <w:fldChar w:fldCharType="begin" w:fldLock="1"/>
      </w:r>
      <w:r w:rsidR="00436C6B" w:rsidRPr="00BB52EB">
        <w:rPr>
          <w:rFonts w:asciiTheme="majorBidi" w:eastAsia="Times New Roman" w:hAnsiTheme="majorBidi" w:cstheme="majorBidi"/>
          <w:color w:val="000000"/>
          <w:lang w:val="id-ID"/>
        </w:rPr>
        <w:instrText>ADDIN CSL_CITATION { "citationItems" : [ { "id" : "ITEM-1", "itemData" : { "author" : [ { "dropping-particle" : "", "family" : "Nurtadho", "given" : "", "non-dropping-particle" : "", "parse-names" : false, "suffix" : "" } ], "container-title" : "Skripsi", "id" : "ITEM-1", "issued" : { "date-parts" : [ [ "2016" ] ] }, "title" : "Nilai-nilai Pendidikan Karakter Pada Kitab Ta\u2019lim al - Muta\u2019alim Karya al-Zarnuji", "type" : "article-journal" }, "uris" : [ "http://www.mendeley.com/documents/?uuid=06f5a222-6120-423d-99d5-3b995392b772" ] } ], "mendeley" : { "formattedCitation" : "(Nurtadho 2016)", "plainTextFormattedCitation" : "(Nurtadho 2016)", "previouslyFormattedCitation" : "(Nurtadho 2016)" }, "properties" : { "noteIndex" : 0 }, "schema" : "https://github.com/citation-style-language/schema/raw/master/csl-citation.json" }</w:instrText>
      </w:r>
      <w:r w:rsidR="00436C6B" w:rsidRPr="00BB52EB">
        <w:rPr>
          <w:rFonts w:asciiTheme="majorBidi" w:eastAsia="Times New Roman" w:hAnsiTheme="majorBidi" w:cstheme="majorBidi"/>
          <w:color w:val="000000"/>
          <w:lang w:val="id-ID"/>
        </w:rPr>
        <w:fldChar w:fldCharType="separate"/>
      </w:r>
      <w:r w:rsidR="00436C6B" w:rsidRPr="00BB52EB">
        <w:rPr>
          <w:rFonts w:asciiTheme="majorBidi" w:eastAsia="Times New Roman" w:hAnsiTheme="majorBidi" w:cstheme="majorBidi"/>
          <w:noProof/>
          <w:color w:val="000000"/>
          <w:lang w:val="id-ID"/>
        </w:rPr>
        <w:t>(Nurtadho 2016)</w:t>
      </w:r>
      <w:r w:rsidR="00436C6B" w:rsidRPr="00BB52EB">
        <w:rPr>
          <w:rFonts w:asciiTheme="majorBidi" w:eastAsia="Times New Roman" w:hAnsiTheme="majorBidi" w:cstheme="majorBidi"/>
          <w:color w:val="000000"/>
          <w:lang w:val="id-ID"/>
        </w:rPr>
        <w:fldChar w:fldCharType="end"/>
      </w:r>
      <w:r w:rsidR="000D248A" w:rsidRPr="00BB52EB">
        <w:rPr>
          <w:rFonts w:asciiTheme="majorBidi" w:eastAsia="Times New Roman" w:hAnsiTheme="majorBidi" w:cstheme="majorBidi"/>
          <w:color w:val="000000"/>
          <w:lang w:val="id-ID"/>
        </w:rPr>
        <w:t xml:space="preserve"> </w:t>
      </w:r>
      <w:r w:rsidR="00436C6B" w:rsidRPr="00BB52EB">
        <w:rPr>
          <w:rFonts w:asciiTheme="majorBidi" w:eastAsia="Times New Roman" w:hAnsiTheme="majorBidi" w:cstheme="majorBidi"/>
          <w:color w:val="000000"/>
          <w:lang w:val="id-ID"/>
        </w:rPr>
        <w:t>E</w:t>
      </w:r>
      <w:r w:rsidR="001E57F6" w:rsidRPr="00BB52EB">
        <w:rPr>
          <w:rFonts w:asciiTheme="majorBidi" w:eastAsia="Times New Roman" w:hAnsiTheme="majorBidi" w:cstheme="majorBidi"/>
          <w:color w:val="000000"/>
          <w:lang w:val="id-ID"/>
        </w:rPr>
        <w:t>tika</w:t>
      </w:r>
      <w:r w:rsidR="000D248A" w:rsidRPr="00BB52EB">
        <w:rPr>
          <w:rFonts w:asciiTheme="majorBidi" w:eastAsia="Times New Roman" w:hAnsiTheme="majorBidi" w:cstheme="majorBidi"/>
          <w:color w:val="000000"/>
          <w:lang w:val="id-ID"/>
        </w:rPr>
        <w:t xml:space="preserve"> </w:t>
      </w:r>
      <w:r w:rsidR="001E57F6" w:rsidRPr="00BB52EB">
        <w:rPr>
          <w:rFonts w:asciiTheme="majorBidi" w:eastAsia="Times New Roman" w:hAnsiTheme="majorBidi" w:cstheme="majorBidi"/>
          <w:color w:val="000000"/>
          <w:lang w:val="id-ID"/>
        </w:rPr>
        <w:t xml:space="preserve">murid kepada gurunya salah satunya dengan </w:t>
      </w:r>
      <w:r w:rsidR="000D248A" w:rsidRPr="00BB52EB">
        <w:rPr>
          <w:rFonts w:asciiTheme="majorBidi" w:eastAsia="Times New Roman" w:hAnsiTheme="majorBidi" w:cstheme="majorBidi"/>
          <w:color w:val="000000"/>
          <w:lang w:val="id-ID"/>
        </w:rPr>
        <w:t>tidak berjalan di depan guru</w:t>
      </w:r>
      <w:r w:rsidR="001E57F6" w:rsidRPr="00BB52EB">
        <w:rPr>
          <w:rFonts w:asciiTheme="majorBidi" w:eastAsia="Times New Roman" w:hAnsiTheme="majorBidi" w:cstheme="majorBidi"/>
          <w:color w:val="000000"/>
          <w:lang w:val="id-ID"/>
        </w:rPr>
        <w:t xml:space="preserve">. Sebab ridho guru turut memengaruhi keberkahan ilmu yang didapatkan. </w:t>
      </w:r>
      <w:r w:rsidR="001E57F6" w:rsidRPr="00BB52EB">
        <w:rPr>
          <w:rFonts w:asciiTheme="majorBidi" w:eastAsia="Times New Roman" w:hAnsiTheme="majorBidi" w:cstheme="majorBidi"/>
          <w:color w:val="000000"/>
          <w:lang w:val="id-ID"/>
        </w:rPr>
        <w:fldChar w:fldCharType="begin" w:fldLock="1"/>
      </w:r>
      <w:r w:rsidR="000F48F3" w:rsidRPr="00BB52EB">
        <w:rPr>
          <w:rFonts w:asciiTheme="majorBidi" w:eastAsia="Times New Roman" w:hAnsiTheme="majorBidi" w:cstheme="majorBidi"/>
          <w:color w:val="000000"/>
          <w:lang w:val="id-ID"/>
        </w:rPr>
        <w:instrText>ADDIN CSL_CITATION { "citationItems" : [ { "id" : "ITEM-1", "itemData" : { "author" : [ { "dropping-particle" : "", "family" : "Noer", "given" : "A li", "non-dropping-particle" : "", "parse-names" : false, "suffix" : "" }, { "dropping-particle" : "", "family" : "Tambak", "given" : "Syahraini", "non-dropping-particle" : "", "parse-names" : false, "suffix" : "" }, { "dropping-particle" : "", "family" : "Sarumpaet", "given" : "Azin", "non-dropping-particle" : "", "parse-names" : false, "suffix" : "" } ], "container-title" : "Al-Hikmah", "id" : "ITEM-1", "issued" : { "date-parts" : [ [ "2017" ] ] }, "title" : "Konsep Adab Peserta Didik Dalam Pembelajaran menurut Az-Zarnuji dan Implikasinya terhadap Pendidikan Karakter di Indonesia", "type" : "article-journal", "volume" : "14" }, "uris" : [ "http://www.mendeley.com/documents/?uuid=9cfb76e6-7e44-4897-992f-9bda6e50c332" ] } ], "mendeley" : { "formattedCitation" : "(Noer, Tambak, and Sarumpaet 2017)", "plainTextFormattedCitation" : "(Noer, Tambak, and Sarumpaet 2017)", "previouslyFormattedCitation" : "(Noer, Tambak, and Sarumpaet 2017)" }, "properties" : { "noteIndex" : 0 }, "schema" : "https://github.com/citation-style-language/schema/raw/master/csl-citation.json" }</w:instrText>
      </w:r>
      <w:r w:rsidR="001E57F6" w:rsidRPr="00BB52EB">
        <w:rPr>
          <w:rFonts w:asciiTheme="majorBidi" w:eastAsia="Times New Roman" w:hAnsiTheme="majorBidi" w:cstheme="majorBidi"/>
          <w:color w:val="000000"/>
          <w:lang w:val="id-ID"/>
        </w:rPr>
        <w:fldChar w:fldCharType="separate"/>
      </w:r>
      <w:r w:rsidR="001E57F6" w:rsidRPr="00BB52EB">
        <w:rPr>
          <w:rFonts w:asciiTheme="majorBidi" w:eastAsia="Times New Roman" w:hAnsiTheme="majorBidi" w:cstheme="majorBidi"/>
          <w:noProof/>
          <w:color w:val="000000"/>
          <w:lang w:val="id-ID"/>
        </w:rPr>
        <w:t>(Noer, Tambak, and Sarumpaet 2017)</w:t>
      </w:r>
      <w:r w:rsidR="001E57F6" w:rsidRPr="00BB52EB">
        <w:rPr>
          <w:rFonts w:asciiTheme="majorBidi" w:eastAsia="Times New Roman" w:hAnsiTheme="majorBidi" w:cstheme="majorBidi"/>
          <w:color w:val="000000"/>
          <w:lang w:val="id-ID"/>
        </w:rPr>
        <w:fldChar w:fldCharType="end"/>
      </w:r>
      <w:r w:rsidR="001E57F6" w:rsidRPr="00BB52EB">
        <w:rPr>
          <w:rFonts w:asciiTheme="majorBidi" w:eastAsia="Times New Roman" w:hAnsiTheme="majorBidi" w:cstheme="majorBidi"/>
          <w:color w:val="000000"/>
          <w:lang w:val="id-ID"/>
        </w:rPr>
        <w:t xml:space="preserve"> Menghormati</w:t>
      </w:r>
      <w:r w:rsidRPr="00BB52EB">
        <w:rPr>
          <w:rFonts w:asciiTheme="majorBidi" w:eastAsia="Times New Roman" w:hAnsiTheme="majorBidi" w:cstheme="majorBidi"/>
          <w:color w:val="000000"/>
          <w:lang w:val="id-ID"/>
        </w:rPr>
        <w:t xml:space="preserve"> </w:t>
      </w:r>
      <w:r w:rsidR="001E57F6" w:rsidRPr="00BB52EB">
        <w:rPr>
          <w:rFonts w:asciiTheme="majorBidi" w:eastAsia="Times New Roman" w:hAnsiTheme="majorBidi" w:cstheme="majorBidi"/>
          <w:color w:val="000000"/>
          <w:lang w:val="id-ID"/>
        </w:rPr>
        <w:t xml:space="preserve">guru adalah keharusan yang tidak dapat ditawar dan tanpa itu, pendidikan </w:t>
      </w:r>
      <w:r w:rsidR="00E46B00" w:rsidRPr="00BB52EB">
        <w:rPr>
          <w:rFonts w:asciiTheme="majorBidi" w:eastAsia="Times New Roman" w:hAnsiTheme="majorBidi" w:cstheme="majorBidi"/>
          <w:color w:val="000000"/>
          <w:lang w:val="id-ID"/>
        </w:rPr>
        <w:t xml:space="preserve">tidak akan </w:t>
      </w:r>
      <w:r w:rsidR="001E57F6" w:rsidRPr="00BB52EB">
        <w:rPr>
          <w:rFonts w:asciiTheme="majorBidi" w:eastAsia="Times New Roman" w:hAnsiTheme="majorBidi" w:cstheme="majorBidi"/>
          <w:color w:val="000000"/>
          <w:lang w:val="id-ID"/>
        </w:rPr>
        <w:t>berjalan sesuai dengan koridornya.</w:t>
      </w:r>
    </w:p>
    <w:p w:rsidR="00436C6B" w:rsidRPr="00BB52EB" w:rsidRDefault="00912689" w:rsidP="00436C6B">
      <w:pPr>
        <w:spacing w:after="0" w:line="240" w:lineRule="auto"/>
        <w:ind w:firstLine="426"/>
        <w:jc w:val="both"/>
        <w:rPr>
          <w:rFonts w:asciiTheme="majorBidi" w:eastAsia="Times New Roman" w:hAnsiTheme="majorBidi" w:cstheme="majorBidi"/>
          <w:color w:val="000000"/>
          <w:lang w:val="id-ID"/>
        </w:rPr>
      </w:pPr>
      <w:r w:rsidRPr="00BB52EB">
        <w:rPr>
          <w:rFonts w:asciiTheme="majorBidi" w:eastAsia="Times New Roman" w:hAnsiTheme="majorBidi" w:cstheme="majorBidi"/>
          <w:color w:val="000000"/>
          <w:lang w:val="id-ID"/>
        </w:rPr>
        <w:t>Sebagai pelajar seharusnya bersungguh-sungguh dalam belajar dan memahami ilmu dan selalu berdoa kepada Allah</w:t>
      </w:r>
      <w:r w:rsidR="001A52F5" w:rsidRPr="00BB52EB">
        <w:rPr>
          <w:rFonts w:asciiTheme="majorBidi" w:eastAsia="Times New Roman" w:hAnsiTheme="majorBidi" w:cstheme="majorBidi"/>
          <w:color w:val="000000"/>
          <w:lang w:val="id-ID"/>
        </w:rPr>
        <w:t>, karena Allah akan menerima doa orang-orang yang berdoa kepada-Nya.</w:t>
      </w:r>
      <w:r w:rsidR="001D69AD" w:rsidRPr="00BB52EB">
        <w:rPr>
          <w:rStyle w:val="FootnoteReference"/>
          <w:rFonts w:asciiTheme="majorBidi" w:hAnsiTheme="majorBidi" w:cstheme="majorBidi"/>
        </w:rPr>
        <w:footnoteReference w:id="5"/>
      </w:r>
      <w:r w:rsidR="001D69AD" w:rsidRPr="00BB52EB">
        <w:rPr>
          <w:rFonts w:asciiTheme="majorBidi" w:eastAsia="Times New Roman" w:hAnsiTheme="majorBidi" w:cstheme="majorBidi"/>
          <w:color w:val="000000"/>
          <w:lang w:val="id-ID"/>
        </w:rPr>
        <w:t xml:space="preserve"> </w:t>
      </w:r>
      <w:r w:rsidR="00436C6B" w:rsidRPr="00BB52EB">
        <w:rPr>
          <w:rFonts w:asciiTheme="majorBidi" w:eastAsia="Times New Roman" w:hAnsiTheme="majorBidi" w:cstheme="majorBidi"/>
          <w:color w:val="000000"/>
          <w:lang w:val="id-ID"/>
        </w:rPr>
        <w:fldChar w:fldCharType="begin" w:fldLock="1"/>
      </w:r>
      <w:r w:rsidR="0036707A" w:rsidRPr="00BB52EB">
        <w:rPr>
          <w:rFonts w:asciiTheme="majorBidi" w:eastAsia="Times New Roman" w:hAnsiTheme="majorBidi" w:cstheme="majorBidi"/>
          <w:color w:val="000000"/>
          <w:lang w:val="id-ID"/>
        </w:rPr>
        <w:instrText>ADDIN CSL_CITATION { "citationItems" : [ { "id" : "ITEM-1", "itemData" : { "abstract" : "Abstrak: Sebelum para pakar Barat memperkenalkan metode belajar kepada dunia secara luas, sebenarnya Islam sudah memiliki metode belajar sendiri untuk para pelajar. Metode belajar tersebut telah ditulis oleh salah satu intelektual muslim abad pertengahan yang bernama Imam Zarnuji dalam kitab berjudul Kit\u0101b Ta \" l\u012bm al-Muta \" allim. Tulisan ini bertujuan menelaah sekelumit biografi Imam Zarnuji dan metode belajar yang ditawarkan. Adapun metode penulisan dalam penelitian ini menggunakan riset perpustakaan dengan mengambil berbagai literatur yang sesuai dengan kajian. Tulisan ini menghasilkan dua temuan, yaitu: Pertama, Imam Zarnuji merupakan salah satu intelektual muslim abad pertengahan yang telah menulis metode belajar secara sistematis sebelum para pakar Barat memperkenalkan metode belajar modern. Kedua, dalam pandangan Imam Zarnuji, apabila para pelajar ingin sukses mendapatkan manfaat dari ilmu pengetahuan, maka ada dua hal yang harus dilaksanakan, yaitu: (1) hendaknya melakukan dengan benar ketika menapaki jalan atau metode dalam menempuh ilmu pengetahuan; (2) hendaknya melaksanakan syarat-syarat dalam menempuh ilmu pengetahuan. Dengan melaksanakan kedua hal tersebut, maka para pelajar akan mendapatkan ilmu pengetahuan serta mendapatkan manfaat ilmu pengetahuan yang dicita-citakan. Hampir semua bangsa di dunia sepakat bahwa kekuatan pendidikan merupakan penentu dalam memajukan sebuah bangsa (Nata, 2009: 13; Wirianto, 2103: 174). Selanjutnya, untuk mencapai kekuatan pendidikan tersebut diperlukan metode belajar yang tepat bagi setiap pelajar. Metode belajar merupakan salah satu cara bagaimana seorang pelajar bisa berhasil dalam menempuh sebuah disiplin ilmu pengetahuan. Tentu saja, ada beragam metode belajar yang ditawarkan oleh para pakar pendidikan. Baik tawaran dari para pakar pendidikan modern maupun tradisional semacam pondok pesantren. Telah disebutkan bahwa sebelum para pakar Barat memperkenalkan metode pembelajaran modern, sebenarnya Islam sudah memiliki metode belajar sendiri. Adapun sebuah buku yang menjelaskan metode belajar dan hingga kini masih digunakan beberapa lembaga pendidikan Islam terutama di pesantren yaitu \" Kit\u0101b Ta \" l\u012bm Al-Muta \" allim Thar\u012bq Al-Ta \" allum \" karya Imam Zarnuji. Kitab tersebut dipandang sebagai salah satu karya intelektual muslim tertua yang secara khusus membahas tentang metode belajar.", "author" : [ { "dropping-particle" : "", "family" : "Shofwan", "given" : "Arif Muzayin", "non-dropping-particle" : "", "parse-names" : false, "suffix" : "" } ], "container-title" : "BRILIANT: Jurnal Riset dan Konseptual", "id" : "ITEM-1", "issued" : { "date-parts" : [ [ "2017" ] ] }, "title" : "Metode Belajar Menurut Imam Zarnuji: Telaah Kitab Ta'lim Al Muta'alim", "type" : "article-journal", "volume" : "2" }, "uris" : [ "http://www.mendeley.com/documents/?uuid=35069edc-1cad-4751-8c66-1f712d247007" ] } ], "mendeley" : { "formattedCitation" : "(Shofwan 2017)", "plainTextFormattedCitation" : "(Shofwan 2017)", "previouslyFormattedCitation" : "(Shofwan 2017)" }, "properties" : { "noteIndex" : 0 }, "schema" : "https://github.com/citation-style-language/schema/raw/master/csl-citation.json" }</w:instrText>
      </w:r>
      <w:r w:rsidR="00436C6B" w:rsidRPr="00BB52EB">
        <w:rPr>
          <w:rFonts w:asciiTheme="majorBidi" w:eastAsia="Times New Roman" w:hAnsiTheme="majorBidi" w:cstheme="majorBidi"/>
          <w:color w:val="000000"/>
          <w:lang w:val="id-ID"/>
        </w:rPr>
        <w:fldChar w:fldCharType="separate"/>
      </w:r>
      <w:r w:rsidR="00436C6B" w:rsidRPr="00BB52EB">
        <w:rPr>
          <w:rFonts w:asciiTheme="majorBidi" w:eastAsia="Times New Roman" w:hAnsiTheme="majorBidi" w:cstheme="majorBidi"/>
          <w:noProof/>
          <w:color w:val="000000"/>
          <w:lang w:val="id-ID"/>
        </w:rPr>
        <w:t>(Shofwan 2017)</w:t>
      </w:r>
      <w:r w:rsidR="00436C6B" w:rsidRPr="00BB52EB">
        <w:rPr>
          <w:rFonts w:asciiTheme="majorBidi" w:eastAsia="Times New Roman" w:hAnsiTheme="majorBidi" w:cstheme="majorBidi"/>
          <w:color w:val="000000"/>
          <w:lang w:val="id-ID"/>
        </w:rPr>
        <w:fldChar w:fldCharType="end"/>
      </w:r>
      <w:r w:rsidR="00436C6B" w:rsidRPr="00BB52EB">
        <w:rPr>
          <w:rFonts w:asciiTheme="majorBidi" w:eastAsia="Times New Roman" w:hAnsiTheme="majorBidi" w:cstheme="majorBidi"/>
          <w:color w:val="000000"/>
          <w:lang w:val="id-ID"/>
        </w:rPr>
        <w:t xml:space="preserve"> </w:t>
      </w:r>
      <w:r w:rsidR="001D69AD" w:rsidRPr="00BB52EB">
        <w:rPr>
          <w:rFonts w:asciiTheme="majorBidi" w:eastAsia="Times New Roman" w:hAnsiTheme="majorBidi" w:cstheme="majorBidi"/>
          <w:color w:val="000000"/>
          <w:lang w:val="id-ID"/>
        </w:rPr>
        <w:t>Juga m</w:t>
      </w:r>
      <w:r w:rsidR="00F24CBE" w:rsidRPr="00BB52EB">
        <w:rPr>
          <w:rFonts w:asciiTheme="majorBidi" w:eastAsia="Times New Roman" w:hAnsiTheme="majorBidi" w:cstheme="majorBidi"/>
          <w:color w:val="000000"/>
          <w:lang w:val="id-ID"/>
        </w:rPr>
        <w:t xml:space="preserve">enjauhi sifat </w:t>
      </w:r>
      <w:r w:rsidR="001D69AD" w:rsidRPr="00BB52EB">
        <w:rPr>
          <w:rFonts w:asciiTheme="majorBidi" w:eastAsia="Times New Roman" w:hAnsiTheme="majorBidi" w:cstheme="majorBidi"/>
          <w:color w:val="000000"/>
          <w:lang w:val="id-ID"/>
        </w:rPr>
        <w:t xml:space="preserve">dan perbuatan ghibah, serta </w:t>
      </w:r>
      <w:r w:rsidR="00F24CBE" w:rsidRPr="00BB52EB">
        <w:rPr>
          <w:rFonts w:asciiTheme="majorBidi" w:eastAsia="Times New Roman" w:hAnsiTheme="majorBidi" w:cstheme="majorBidi"/>
          <w:color w:val="000000"/>
          <w:lang w:val="id-ID"/>
        </w:rPr>
        <w:t xml:space="preserve">dari duduk bersama orang yang banyak bicara pembicaraan tidak berguna </w:t>
      </w:r>
      <w:r w:rsidR="00080E5B" w:rsidRPr="00BB52EB">
        <w:rPr>
          <w:rFonts w:asciiTheme="majorBidi" w:eastAsia="Times New Roman" w:hAnsiTheme="majorBidi" w:cstheme="majorBidi"/>
          <w:color w:val="000000"/>
          <w:lang w:val="id-ID"/>
        </w:rPr>
        <w:t>sebab Imam az-Zarnuji</w:t>
      </w:r>
      <w:r w:rsidR="00BD22EA" w:rsidRPr="00BB52EB">
        <w:rPr>
          <w:rFonts w:asciiTheme="majorBidi" w:eastAsia="Times New Roman" w:hAnsiTheme="majorBidi" w:cstheme="majorBidi"/>
          <w:color w:val="000000"/>
          <w:lang w:val="id-ID"/>
        </w:rPr>
        <w:t xml:space="preserve"> menyatakan bahwa seorang pelajar harus menghindari</w:t>
      </w:r>
      <w:r w:rsidR="00F24CBE" w:rsidRPr="00BB52EB">
        <w:rPr>
          <w:rFonts w:asciiTheme="majorBidi" w:eastAsia="Times New Roman" w:hAnsiTheme="majorBidi" w:cstheme="majorBidi"/>
          <w:color w:val="000000"/>
          <w:lang w:val="id-ID"/>
        </w:rPr>
        <w:t xml:space="preserve"> </w:t>
      </w:r>
      <w:r w:rsidR="00BD22EA" w:rsidRPr="00BB52EB">
        <w:rPr>
          <w:rFonts w:asciiTheme="majorBidi" w:eastAsia="Times New Roman" w:hAnsiTheme="majorBidi" w:cstheme="majorBidi"/>
          <w:color w:val="000000"/>
          <w:lang w:val="id-ID"/>
        </w:rPr>
        <w:t>permusuhan, sebab permusuhan akan membuang wakt</w:t>
      </w:r>
      <w:r w:rsidR="00080E5B" w:rsidRPr="00BB52EB">
        <w:rPr>
          <w:rFonts w:asciiTheme="majorBidi" w:eastAsia="Times New Roman" w:hAnsiTheme="majorBidi" w:cstheme="majorBidi"/>
          <w:color w:val="000000"/>
          <w:lang w:val="id-ID"/>
        </w:rPr>
        <w:t>u dan berakibat membuka cacat (</w:t>
      </w:r>
      <w:r w:rsidR="00BD22EA" w:rsidRPr="00BB52EB">
        <w:rPr>
          <w:rFonts w:asciiTheme="majorBidi" w:eastAsia="Times New Roman" w:hAnsiTheme="majorBidi" w:cstheme="majorBidi"/>
          <w:color w:val="000000"/>
          <w:lang w:val="id-ID"/>
        </w:rPr>
        <w:t>aib)</w:t>
      </w:r>
      <w:r w:rsidR="00436C6B" w:rsidRPr="00BB52EB">
        <w:rPr>
          <w:rFonts w:asciiTheme="majorBidi" w:eastAsia="Times New Roman" w:hAnsiTheme="majorBidi" w:cstheme="majorBidi"/>
          <w:color w:val="000000"/>
          <w:lang w:val="id-ID"/>
        </w:rPr>
        <w:t>.</w:t>
      </w:r>
    </w:p>
    <w:p w:rsidR="00436C6B" w:rsidRPr="00BB52EB" w:rsidRDefault="00436C6B" w:rsidP="00D104A0">
      <w:pPr>
        <w:spacing w:line="240" w:lineRule="auto"/>
        <w:ind w:firstLine="425"/>
        <w:jc w:val="both"/>
        <w:rPr>
          <w:rFonts w:asciiTheme="majorBidi" w:eastAsia="Times New Roman" w:hAnsiTheme="majorBidi" w:cstheme="majorBidi"/>
          <w:color w:val="000000"/>
          <w:lang w:val="id-ID"/>
        </w:rPr>
      </w:pPr>
      <w:r w:rsidRPr="00BB52EB">
        <w:rPr>
          <w:rFonts w:asciiTheme="majorBidi" w:eastAsia="Times New Roman" w:hAnsiTheme="majorBidi" w:cstheme="majorBidi"/>
          <w:color w:val="000000"/>
          <w:lang w:val="id-ID"/>
        </w:rPr>
        <w:t>M</w:t>
      </w:r>
      <w:proofErr w:type="spellStart"/>
      <w:r w:rsidRPr="00BB52EB">
        <w:rPr>
          <w:rFonts w:asciiTheme="majorBidi" w:eastAsia="Times New Roman" w:hAnsiTheme="majorBidi" w:cstheme="majorBidi"/>
          <w:color w:val="000000"/>
        </w:rPr>
        <w:t>engulang</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pelajaran</w:t>
      </w:r>
      <w:proofErr w:type="spellEnd"/>
      <w:r w:rsidRPr="00BB52EB">
        <w:rPr>
          <w:rFonts w:asciiTheme="majorBidi" w:eastAsia="Times New Roman" w:hAnsiTheme="majorBidi" w:cstheme="majorBidi"/>
          <w:color w:val="000000"/>
          <w:lang w:val="id-ID"/>
        </w:rPr>
        <w:t xml:space="preserve"> merupakan suatu keharusan, maka tidak sepantasnya mereka menyibukkan diri dengan sesuatu yang lain selain ilmu.</w:t>
      </w:r>
      <w:r w:rsidRPr="00BB52EB">
        <w:rPr>
          <w:rStyle w:val="FootnoteReference"/>
          <w:rFonts w:asciiTheme="majorBidi" w:hAnsiTheme="majorBidi" w:cstheme="majorBidi"/>
        </w:rPr>
        <w:footnoteReference w:id="6"/>
      </w:r>
      <w:r w:rsidR="00E508C7" w:rsidRPr="00BB52EB">
        <w:rPr>
          <w:rFonts w:asciiTheme="majorBidi" w:eastAsia="Times New Roman" w:hAnsiTheme="majorBidi" w:cstheme="majorBidi"/>
          <w:color w:val="000000"/>
          <w:lang w:val="id-ID"/>
        </w:rPr>
        <w:t xml:space="preserve"> Kemudian m</w:t>
      </w:r>
      <w:proofErr w:type="spellStart"/>
      <w:r w:rsidRPr="00BB52EB">
        <w:rPr>
          <w:rFonts w:asciiTheme="majorBidi" w:eastAsia="Times New Roman" w:hAnsiTheme="majorBidi" w:cstheme="majorBidi"/>
          <w:color w:val="000000"/>
        </w:rPr>
        <w:t>engukur</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kemampuan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diri</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sendiri</w:t>
      </w:r>
      <w:proofErr w:type="spellEnd"/>
      <w:r w:rsidR="00E508C7" w:rsidRPr="00BB52EB">
        <w:rPr>
          <w:rFonts w:asciiTheme="majorBidi" w:eastAsia="Times New Roman" w:hAnsiTheme="majorBidi" w:cstheme="majorBidi"/>
          <w:color w:val="000000"/>
          <w:lang w:val="id-ID"/>
        </w:rPr>
        <w:t xml:space="preserve"> dengan memberi target pencapaian, namun tetap m</w:t>
      </w:r>
      <w:proofErr w:type="spellStart"/>
      <w:r w:rsidRPr="00BB52EB">
        <w:rPr>
          <w:rFonts w:asciiTheme="majorBidi" w:eastAsia="Times New Roman" w:hAnsiTheme="majorBidi" w:cstheme="majorBidi"/>
          <w:color w:val="000000"/>
        </w:rPr>
        <w:t>enyantuni</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diri</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dengan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tidak</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memaksakan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diri</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dalam</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menuntut</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ilmu</w:t>
      </w:r>
      <w:proofErr w:type="spellEnd"/>
      <w:r w:rsidR="00C96D1A" w:rsidRPr="00BB52EB">
        <w:rPr>
          <w:rFonts w:asciiTheme="majorBidi" w:eastAsia="Times New Roman" w:hAnsiTheme="majorBidi" w:cstheme="majorBidi"/>
          <w:color w:val="000000"/>
          <w:lang w:val="id-ID"/>
        </w:rPr>
        <w:t>. Imam Az-Zarnuji juga mengatakan untuk t</w:t>
      </w:r>
      <w:proofErr w:type="spellStart"/>
      <w:r w:rsidRPr="00BB52EB">
        <w:rPr>
          <w:rFonts w:asciiTheme="majorBidi" w:eastAsia="Times New Roman" w:hAnsiTheme="majorBidi" w:cstheme="majorBidi"/>
          <w:color w:val="000000"/>
        </w:rPr>
        <w:t>idak</w:t>
      </w:r>
      <w:proofErr w:type="spellEnd"/>
      <w:r w:rsidRPr="00BB52EB">
        <w:rPr>
          <w:rFonts w:asciiTheme="majorBidi" w:eastAsia="Times New Roman" w:hAnsiTheme="majorBidi" w:cstheme="majorBidi"/>
          <w:color w:val="000000"/>
        </w:rPr>
        <w:t xml:space="preserve"> </w:t>
      </w:r>
      <w:r w:rsidR="00C96D1A" w:rsidRPr="00BB52EB">
        <w:rPr>
          <w:rFonts w:asciiTheme="majorBidi" w:eastAsia="Times New Roman" w:hAnsiTheme="majorBidi" w:cstheme="majorBidi"/>
          <w:color w:val="000000"/>
          <w:lang w:val="id-ID"/>
        </w:rPr>
        <w:t xml:space="preserve">perlu </w:t>
      </w:r>
      <w:proofErr w:type="spellStart"/>
      <w:r w:rsidRPr="00BB52EB">
        <w:rPr>
          <w:rFonts w:asciiTheme="majorBidi" w:eastAsia="Times New Roman" w:hAnsiTheme="majorBidi" w:cstheme="majorBidi"/>
          <w:color w:val="000000"/>
        </w:rPr>
        <w:t>malu</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dalam</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mencari</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tambahan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ilmu</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dan</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tidak</w:t>
      </w:r>
      <w:proofErr w:type="spellEnd"/>
      <w:r w:rsidRPr="00BB52EB">
        <w:rPr>
          <w:rFonts w:asciiTheme="majorBidi" w:eastAsia="Times New Roman" w:hAnsiTheme="majorBidi" w:cstheme="majorBidi"/>
          <w:color w:val="000000"/>
        </w:rPr>
        <w:t xml:space="preserve"> </w:t>
      </w:r>
      <w:proofErr w:type="spellStart"/>
      <w:r w:rsidRPr="00BB52EB">
        <w:rPr>
          <w:rFonts w:asciiTheme="majorBidi" w:eastAsia="Times New Roman" w:hAnsiTheme="majorBidi" w:cstheme="majorBidi"/>
          <w:color w:val="000000"/>
        </w:rPr>
        <w:t>pelit</w:t>
      </w:r>
      <w:proofErr w:type="spellEnd"/>
      <w:r w:rsidRPr="00BB52EB">
        <w:rPr>
          <w:rFonts w:asciiTheme="majorBidi" w:eastAsia="Times New Roman" w:hAnsiTheme="majorBidi" w:cstheme="majorBidi"/>
          <w:color w:val="000000"/>
        </w:rPr>
        <w:t xml:space="preserve"> pula </w:t>
      </w:r>
      <w:proofErr w:type="spellStart"/>
      <w:r w:rsidRPr="00BB52EB">
        <w:rPr>
          <w:rFonts w:asciiTheme="majorBidi" w:eastAsia="Times New Roman" w:hAnsiTheme="majorBidi" w:cstheme="majorBidi"/>
          <w:color w:val="000000"/>
        </w:rPr>
        <w:t>menyampaikannya</w:t>
      </w:r>
      <w:proofErr w:type="spellEnd"/>
      <w:r w:rsidR="00C96D1A" w:rsidRPr="00BB52EB">
        <w:rPr>
          <w:rFonts w:asciiTheme="majorBidi" w:eastAsia="Times New Roman" w:hAnsiTheme="majorBidi" w:cstheme="majorBidi"/>
          <w:color w:val="000000"/>
          <w:lang w:val="id-ID"/>
        </w:rPr>
        <w:t>.</w:t>
      </w:r>
      <w:r w:rsidR="00C96D1A" w:rsidRPr="00BB52EB">
        <w:rPr>
          <w:rStyle w:val="FootnoteReference"/>
          <w:rFonts w:asciiTheme="majorBidi" w:hAnsiTheme="majorBidi" w:cstheme="majorBidi"/>
        </w:rPr>
        <w:footnoteReference w:id="7"/>
      </w:r>
    </w:p>
    <w:p w:rsidR="007A2B68" w:rsidRPr="00BB52EB" w:rsidRDefault="00D104A0" w:rsidP="00B91026">
      <w:pPr>
        <w:tabs>
          <w:tab w:val="left" w:pos="0"/>
        </w:tabs>
        <w:spacing w:after="0" w:line="240" w:lineRule="auto"/>
        <w:contextualSpacing/>
        <w:jc w:val="both"/>
        <w:rPr>
          <w:rFonts w:asciiTheme="majorBidi" w:hAnsiTheme="majorBidi" w:cstheme="majorBidi"/>
          <w:b/>
          <w:bCs/>
          <w:lang w:val="id-ID"/>
        </w:rPr>
      </w:pPr>
      <w:r w:rsidRPr="00BB52EB">
        <w:rPr>
          <w:rFonts w:asciiTheme="majorBidi" w:hAnsiTheme="majorBidi" w:cstheme="majorBidi"/>
          <w:b/>
          <w:bCs/>
          <w:lang w:val="id-ID"/>
        </w:rPr>
        <w:t>2</w:t>
      </w:r>
      <w:r w:rsidR="007A2B68" w:rsidRPr="00BB52EB">
        <w:rPr>
          <w:rFonts w:asciiTheme="majorBidi" w:hAnsiTheme="majorBidi" w:cstheme="majorBidi"/>
          <w:b/>
          <w:bCs/>
          <w:lang w:val="id-ID"/>
        </w:rPr>
        <w:t>. Penyebab Terjadinya Kesenjangan Adab</w:t>
      </w:r>
    </w:p>
    <w:p w:rsidR="00430EAF" w:rsidRPr="00BB52EB" w:rsidRDefault="007A2B68" w:rsidP="00430EAF">
      <w:pPr>
        <w:tabs>
          <w:tab w:val="left" w:pos="0"/>
        </w:tabs>
        <w:spacing w:after="0" w:line="240" w:lineRule="auto"/>
        <w:ind w:firstLine="425"/>
        <w:jc w:val="both"/>
        <w:rPr>
          <w:rFonts w:asciiTheme="majorBidi" w:hAnsiTheme="majorBidi" w:cstheme="majorBidi"/>
          <w:lang w:val="id-ID"/>
        </w:rPr>
      </w:pPr>
      <w:r w:rsidRPr="00BB52EB">
        <w:rPr>
          <w:rFonts w:asciiTheme="majorBidi" w:hAnsiTheme="majorBidi" w:cstheme="majorBidi"/>
          <w:lang w:val="id-ID"/>
        </w:rPr>
        <w:t xml:space="preserve">Adab </w:t>
      </w:r>
      <w:r w:rsidR="00FF67A0" w:rsidRPr="00BB52EB">
        <w:rPr>
          <w:rFonts w:asciiTheme="majorBidi" w:hAnsiTheme="majorBidi" w:cstheme="majorBidi"/>
          <w:lang w:val="id-ID"/>
        </w:rPr>
        <w:t xml:space="preserve">merupakan salah satu cerminan keberhasilan pendidikan dan pengajaran yang mulai tergeser sedikit demi sedikit akibat </w:t>
      </w:r>
      <w:r w:rsidR="0048778D" w:rsidRPr="00BB52EB">
        <w:rPr>
          <w:rFonts w:asciiTheme="majorBidi" w:hAnsiTheme="majorBidi" w:cstheme="majorBidi"/>
          <w:lang w:val="id-ID"/>
        </w:rPr>
        <w:t xml:space="preserve">yang disebabkan oleh beberapa faktor. </w:t>
      </w:r>
      <w:r w:rsidR="0048778D" w:rsidRPr="00BB52EB">
        <w:rPr>
          <w:rFonts w:asciiTheme="majorBidi" w:hAnsiTheme="majorBidi" w:cstheme="majorBidi"/>
          <w:lang w:val="id-ID"/>
        </w:rPr>
        <w:fldChar w:fldCharType="begin" w:fldLock="1"/>
      </w:r>
      <w:r w:rsidR="000F48F3" w:rsidRPr="00BB52EB">
        <w:rPr>
          <w:rFonts w:asciiTheme="majorBidi" w:hAnsiTheme="majorBidi" w:cstheme="majorBidi"/>
          <w:lang w:val="id-ID"/>
        </w:rPr>
        <w:instrText>ADDIN CSL_CITATION { "citationItems" : [ { "id" : "ITEM-1", "itemData" : { "author" : [ { "dropping-particle" : "", "family" : "Ginanjar", "given" : "M Hidayat", "non-dropping-particle" : "", "parse-names" : false, "suffix" : "" }, { "dropping-particle" : "", "family" : "Kurniawati", "given" : "Nia", "non-dropping-particle" : "", "parse-names" : false, "suffix" : "" } ], "container-title" : "Edukasi Islami", "id" : "ITEM-1", "issued" : { "date-parts" : [ [ "2017" ] ] }, "title" : "Pembelajaran Akidah Akhlak Dan Korelasinya Dengan Peningkatan Akhlak Al-Karimah Peserta Didik", "type" : "article-journal", "volume" : "6" }, "uris" : [ "http://www.mendeley.com/documents/?uuid=bd4bb1d6-6873-49b5-8d6d-7142d3b75db2" ] } ], "mendeley" : { "formattedCitation" : "(Ginanjar and Kurniawati 2017)", "plainTextFormattedCitation" : "(Ginanjar and Kurniawati 2017)", "previouslyFormattedCitation" : "(Ginanjar and Kurniawati 2017)" }, "properties" : { "noteIndex" : 0 }, "schema" : "https://github.com/citation-style-language/schema/raw/master/csl-citation.json" }</w:instrText>
      </w:r>
      <w:r w:rsidR="0048778D" w:rsidRPr="00BB52EB">
        <w:rPr>
          <w:rFonts w:asciiTheme="majorBidi" w:hAnsiTheme="majorBidi" w:cstheme="majorBidi"/>
          <w:lang w:val="id-ID"/>
        </w:rPr>
        <w:fldChar w:fldCharType="separate"/>
      </w:r>
      <w:r w:rsidR="0048778D" w:rsidRPr="00BB52EB">
        <w:rPr>
          <w:rFonts w:asciiTheme="majorBidi" w:hAnsiTheme="majorBidi" w:cstheme="majorBidi"/>
          <w:noProof/>
          <w:lang w:val="id-ID"/>
        </w:rPr>
        <w:t>(Ginanjar and Kurniawati 2017)</w:t>
      </w:r>
      <w:r w:rsidR="0048778D" w:rsidRPr="00BB52EB">
        <w:rPr>
          <w:rFonts w:asciiTheme="majorBidi" w:hAnsiTheme="majorBidi" w:cstheme="majorBidi"/>
          <w:lang w:val="id-ID"/>
        </w:rPr>
        <w:fldChar w:fldCharType="end"/>
      </w:r>
      <w:r w:rsidR="0048778D" w:rsidRPr="00BB52EB">
        <w:rPr>
          <w:rFonts w:asciiTheme="majorBidi" w:hAnsiTheme="majorBidi" w:cstheme="majorBidi"/>
          <w:lang w:val="id-ID"/>
        </w:rPr>
        <w:t xml:space="preserve"> Diantaranya yakni rendahnya pemahaman peserta didik dalam memahami urgensi </w:t>
      </w:r>
      <w:r w:rsidR="00D20C89" w:rsidRPr="00BB52EB">
        <w:rPr>
          <w:rFonts w:asciiTheme="majorBidi" w:hAnsiTheme="majorBidi" w:cstheme="majorBidi"/>
          <w:lang w:val="id-ID"/>
        </w:rPr>
        <w:t>pendidikan adab</w:t>
      </w:r>
      <w:r w:rsidR="0048778D" w:rsidRPr="00BB52EB">
        <w:rPr>
          <w:rFonts w:asciiTheme="majorBidi" w:hAnsiTheme="majorBidi" w:cstheme="majorBidi"/>
          <w:lang w:val="id-ID"/>
        </w:rPr>
        <w:t xml:space="preserve"> dan faktor salahnya pergaulan. Media sosial menjadi momok </w:t>
      </w:r>
      <w:r w:rsidR="00D20C89" w:rsidRPr="00BB52EB">
        <w:rPr>
          <w:rFonts w:asciiTheme="majorBidi" w:hAnsiTheme="majorBidi" w:cstheme="majorBidi"/>
          <w:lang w:val="id-ID"/>
        </w:rPr>
        <w:t xml:space="preserve">yang </w:t>
      </w:r>
      <w:r w:rsidR="0048778D" w:rsidRPr="00BB52EB">
        <w:rPr>
          <w:rFonts w:asciiTheme="majorBidi" w:hAnsiTheme="majorBidi" w:cstheme="majorBidi"/>
          <w:lang w:val="id-ID"/>
        </w:rPr>
        <w:t xml:space="preserve">menakutkan </w:t>
      </w:r>
      <w:r w:rsidR="00D20C89" w:rsidRPr="00BB52EB">
        <w:rPr>
          <w:rFonts w:asciiTheme="majorBidi" w:hAnsiTheme="majorBidi" w:cstheme="majorBidi"/>
          <w:lang w:val="id-ID"/>
        </w:rPr>
        <w:t xml:space="preserve">di tengah derasnya pengaruh luar, </w:t>
      </w:r>
      <w:r w:rsidR="0048778D" w:rsidRPr="00BB52EB">
        <w:rPr>
          <w:rFonts w:asciiTheme="majorBidi" w:hAnsiTheme="majorBidi" w:cstheme="majorBidi"/>
          <w:lang w:val="id-ID"/>
        </w:rPr>
        <w:t>sebab kebanya</w:t>
      </w:r>
      <w:r w:rsidR="00D20C89" w:rsidRPr="00BB52EB">
        <w:rPr>
          <w:rFonts w:asciiTheme="majorBidi" w:hAnsiTheme="majorBidi" w:cstheme="majorBidi"/>
          <w:lang w:val="id-ID"/>
        </w:rPr>
        <w:t xml:space="preserve">kan anak muda hanya menggunakan hal tersebut untuk sekedar bermain dan berbagi kegiatan yang cenderung tidak berfaedah. </w:t>
      </w:r>
      <w:r w:rsidR="00DB0E1A" w:rsidRPr="00BB52EB">
        <w:rPr>
          <w:rFonts w:asciiTheme="majorBidi" w:hAnsiTheme="majorBidi" w:cstheme="majorBidi"/>
          <w:lang w:val="id-ID"/>
        </w:rPr>
        <w:fldChar w:fldCharType="begin" w:fldLock="1"/>
      </w:r>
      <w:r w:rsidR="0036707A" w:rsidRPr="00BB52EB">
        <w:rPr>
          <w:rFonts w:asciiTheme="majorBidi" w:hAnsiTheme="majorBidi" w:cstheme="majorBidi"/>
          <w:lang w:val="id-ID"/>
        </w:rPr>
        <w:instrText>ADDIN CSL_CITATION { "citationItems" : [ { "id" : "ITEM-1", "itemData" : { "author" : [ { "dropping-particle" : "", "family" : "Himmah", "given" : "Faiqotul", "non-dropping-particle" : "", "parse-names" : false, "suffix" : "" } ], "container-title" : "Skripsi", "id" : "ITEM-1", "issued" : { "date-parts" : [ [ "2017" ] ] }, "title" : "Adab Guru dan Murid Menurut Imam Al-Ghazali Dalam Kitab Al-Adab Fi Al-Din", "type" : "article-journal" }, "uris" : [ "http://www.mendeley.com/documents/?uuid=ace6f238-e3d7-4c85-a0a8-892302559cbf" ] } ], "mendeley" : { "formattedCitation" : "(Himmah 2017)", "plainTextFormattedCitation" : "(Himmah 2017)", "previouslyFormattedCitation" : "(Himmah 2017)" }, "properties" : { "noteIndex" : 0 }, "schema" : "https://github.com/citation-style-language/schema/raw/master/csl-citation.json" }</w:instrText>
      </w:r>
      <w:r w:rsidR="00DB0E1A" w:rsidRPr="00BB52EB">
        <w:rPr>
          <w:rFonts w:asciiTheme="majorBidi" w:hAnsiTheme="majorBidi" w:cstheme="majorBidi"/>
          <w:lang w:val="id-ID"/>
        </w:rPr>
        <w:fldChar w:fldCharType="separate"/>
      </w:r>
      <w:r w:rsidR="000F48F3" w:rsidRPr="00BB52EB">
        <w:rPr>
          <w:rFonts w:asciiTheme="majorBidi" w:hAnsiTheme="majorBidi" w:cstheme="majorBidi"/>
          <w:noProof/>
          <w:lang w:val="id-ID"/>
        </w:rPr>
        <w:t>(Himmah 2017)</w:t>
      </w:r>
      <w:r w:rsidR="00DB0E1A" w:rsidRPr="00BB52EB">
        <w:rPr>
          <w:rFonts w:asciiTheme="majorBidi" w:hAnsiTheme="majorBidi" w:cstheme="majorBidi"/>
          <w:lang w:val="id-ID"/>
        </w:rPr>
        <w:fldChar w:fldCharType="end"/>
      </w:r>
      <w:r w:rsidR="00DB0E1A" w:rsidRPr="00BB52EB">
        <w:rPr>
          <w:rFonts w:asciiTheme="majorBidi" w:hAnsiTheme="majorBidi" w:cstheme="majorBidi"/>
          <w:lang w:val="id-ID"/>
        </w:rPr>
        <w:t xml:space="preserve"> </w:t>
      </w:r>
      <w:r w:rsidR="00D20C89" w:rsidRPr="00BB52EB">
        <w:rPr>
          <w:rFonts w:asciiTheme="majorBidi" w:hAnsiTheme="majorBidi" w:cstheme="majorBidi"/>
          <w:lang w:val="id-ID"/>
        </w:rPr>
        <w:t xml:space="preserve">Selain itu </w:t>
      </w:r>
      <w:r w:rsidR="0048778D" w:rsidRPr="00BB52EB">
        <w:rPr>
          <w:rFonts w:asciiTheme="majorBidi" w:hAnsiTheme="majorBidi" w:cstheme="majorBidi"/>
          <w:lang w:val="id-ID"/>
        </w:rPr>
        <w:t>pengaruh</w:t>
      </w:r>
      <w:r w:rsidR="00D20C89" w:rsidRPr="00BB52EB">
        <w:rPr>
          <w:rFonts w:asciiTheme="majorBidi" w:hAnsiTheme="majorBidi" w:cstheme="majorBidi"/>
          <w:lang w:val="id-ID"/>
        </w:rPr>
        <w:t xml:space="preserve"> </w:t>
      </w:r>
      <w:r w:rsidR="0048778D" w:rsidRPr="00BB52EB">
        <w:rPr>
          <w:rFonts w:asciiTheme="majorBidi" w:hAnsiTheme="majorBidi" w:cstheme="majorBidi"/>
          <w:lang w:val="id-ID"/>
        </w:rPr>
        <w:t xml:space="preserve">globalisasi </w:t>
      </w:r>
      <w:r w:rsidR="00D20C89" w:rsidRPr="00BB52EB">
        <w:rPr>
          <w:rFonts w:asciiTheme="majorBidi" w:hAnsiTheme="majorBidi" w:cstheme="majorBidi"/>
          <w:lang w:val="id-ID"/>
        </w:rPr>
        <w:t xml:space="preserve">turut memberikan sumbangsihnya sebagai </w:t>
      </w:r>
      <w:r w:rsidR="0048778D" w:rsidRPr="00BB52EB">
        <w:rPr>
          <w:rFonts w:asciiTheme="majorBidi" w:hAnsiTheme="majorBidi" w:cstheme="majorBidi"/>
          <w:lang w:val="id-ID"/>
        </w:rPr>
        <w:t>penyebab degradasi</w:t>
      </w:r>
      <w:r w:rsidR="00D20C89" w:rsidRPr="00BB52EB">
        <w:rPr>
          <w:rFonts w:asciiTheme="majorBidi" w:hAnsiTheme="majorBidi" w:cstheme="majorBidi"/>
          <w:lang w:val="id-ID"/>
        </w:rPr>
        <w:t xml:space="preserve"> adab</w:t>
      </w:r>
      <w:r w:rsidR="00DF17C6" w:rsidRPr="00BB52EB">
        <w:rPr>
          <w:rFonts w:asciiTheme="majorBidi" w:hAnsiTheme="majorBidi" w:cstheme="majorBidi"/>
          <w:lang w:val="id-ID"/>
        </w:rPr>
        <w:t>. Akib</w:t>
      </w:r>
      <w:r w:rsidR="00811668" w:rsidRPr="00BB52EB">
        <w:rPr>
          <w:rFonts w:asciiTheme="majorBidi" w:hAnsiTheme="majorBidi" w:cstheme="majorBidi"/>
          <w:lang w:val="id-ID"/>
        </w:rPr>
        <w:t xml:space="preserve">at yang ditimbulkan </w:t>
      </w:r>
      <w:r w:rsidR="00430EAF" w:rsidRPr="00BB52EB">
        <w:rPr>
          <w:rFonts w:asciiTheme="majorBidi" w:hAnsiTheme="majorBidi" w:cstheme="majorBidi"/>
          <w:lang w:val="id-ID"/>
        </w:rPr>
        <w:t xml:space="preserve">juga </w:t>
      </w:r>
      <w:r w:rsidR="00811668" w:rsidRPr="00BB52EB">
        <w:rPr>
          <w:rFonts w:asciiTheme="majorBidi" w:hAnsiTheme="majorBidi" w:cstheme="majorBidi"/>
          <w:lang w:val="id-ID"/>
        </w:rPr>
        <w:t xml:space="preserve">sampai kepada tujuan mayoritas </w:t>
      </w:r>
      <w:r w:rsidR="003965B6" w:rsidRPr="00BB52EB">
        <w:rPr>
          <w:rFonts w:asciiTheme="majorBidi" w:hAnsiTheme="majorBidi" w:cstheme="majorBidi"/>
          <w:lang w:val="id-ID"/>
        </w:rPr>
        <w:t xml:space="preserve">penuntut ilmu pada lembaga pendidikan, khususnya sekolah. </w:t>
      </w:r>
    </w:p>
    <w:p w:rsidR="00B64406" w:rsidRPr="00BB52EB" w:rsidRDefault="00430EAF" w:rsidP="00B64406">
      <w:pPr>
        <w:tabs>
          <w:tab w:val="left" w:pos="0"/>
        </w:tabs>
        <w:spacing w:after="0" w:line="240" w:lineRule="auto"/>
        <w:ind w:firstLine="425"/>
        <w:jc w:val="both"/>
        <w:rPr>
          <w:rFonts w:asciiTheme="majorBidi" w:hAnsiTheme="majorBidi" w:cstheme="majorBidi"/>
          <w:lang w:val="id-ID"/>
        </w:rPr>
      </w:pPr>
      <w:r w:rsidRPr="00BB52EB">
        <w:rPr>
          <w:rFonts w:asciiTheme="majorBidi" w:hAnsiTheme="majorBidi" w:cstheme="majorBidi"/>
          <w:lang w:val="id-ID"/>
        </w:rPr>
        <w:fldChar w:fldCharType="begin" w:fldLock="1"/>
      </w:r>
      <w:r w:rsidR="000F48F3" w:rsidRPr="00BB52EB">
        <w:rPr>
          <w:rFonts w:asciiTheme="majorBidi" w:hAnsiTheme="majorBidi" w:cstheme="majorBidi"/>
          <w:lang w:val="id-ID"/>
        </w:rPr>
        <w:instrText>ADDIN CSL_CITATION { "citationItems" : [ { "id" : "ITEM-1", "itemData" : { "author" : [ { "dropping-particle" : "", "family" : "Ginanjar", "given" : "M Hidayat", "non-dropping-particle" : "", "parse-names" : false, "suffix" : "" }, { "dropping-particle" : "", "family" : "Kurniawati", "given" : "Nia", "non-dropping-particle" : "", "parse-names" : false, "suffix" : "" } ], "container-title" : "Edukasi Islami", "id" : "ITEM-1", "issued" : { "date-parts" : [ [ "2017" ] ] }, "title" : "Pembelajaran Akidah Akhlak Dan Korelasinya Dengan Peningkatan Akhlak Al-Karimah Peserta Didik", "type" : "article-journal", "volume" : "6" }, "uris" : [ "http://www.mendeley.com/documents/?uuid=bd4bb1d6-6873-49b5-8d6d-7142d3b75db2" ] } ], "mendeley" : { "formattedCitation" : "(Ginanjar and Kurniawati 2017)", "plainTextFormattedCitation" : "(Ginanjar and Kurniawati 2017)", "previouslyFormattedCitation" : "(Ginanjar and Kurniawati 2017)" }, "properties" : { "noteIndex" : 0 }, "schema" : "https://github.com/citation-style-language/schema/raw/master/csl-citation.json" }</w:instrText>
      </w:r>
      <w:r w:rsidRPr="00BB52EB">
        <w:rPr>
          <w:rFonts w:asciiTheme="majorBidi" w:hAnsiTheme="majorBidi" w:cstheme="majorBidi"/>
          <w:lang w:val="id-ID"/>
        </w:rPr>
        <w:fldChar w:fldCharType="separate"/>
      </w:r>
      <w:r w:rsidRPr="00BB52EB">
        <w:rPr>
          <w:rFonts w:asciiTheme="majorBidi" w:hAnsiTheme="majorBidi" w:cstheme="majorBidi"/>
          <w:noProof/>
          <w:lang w:val="id-ID"/>
        </w:rPr>
        <w:t>(Ginanjar and Kurniawati 2017)</w:t>
      </w:r>
      <w:r w:rsidRPr="00BB52EB">
        <w:rPr>
          <w:rFonts w:asciiTheme="majorBidi" w:hAnsiTheme="majorBidi" w:cstheme="majorBidi"/>
          <w:lang w:val="id-ID"/>
        </w:rPr>
        <w:fldChar w:fldCharType="end"/>
      </w:r>
      <w:r w:rsidRPr="00BB52EB">
        <w:rPr>
          <w:rFonts w:asciiTheme="majorBidi" w:hAnsiTheme="majorBidi" w:cstheme="majorBidi"/>
          <w:lang w:val="id-ID"/>
        </w:rPr>
        <w:t xml:space="preserve"> Faktor lain yang menyebabkan kesenjangan itu terjadi barang kali karena kurang intensifnya pembelajaran akidah akhlak di lembaga-lembaga pendidikan.</w:t>
      </w:r>
      <w:r w:rsidR="00F81E63" w:rsidRPr="00BB52EB">
        <w:rPr>
          <w:rFonts w:asciiTheme="majorBidi" w:hAnsiTheme="majorBidi" w:cstheme="majorBidi"/>
          <w:lang w:val="id-ID"/>
        </w:rPr>
        <w:t xml:space="preserve"> </w:t>
      </w:r>
      <w:r w:rsidR="003965B6" w:rsidRPr="00BB52EB">
        <w:rPr>
          <w:rFonts w:asciiTheme="majorBidi" w:hAnsiTheme="majorBidi" w:cstheme="majorBidi"/>
          <w:lang w:val="id-ID"/>
        </w:rPr>
        <w:fldChar w:fldCharType="begin" w:fldLock="1"/>
      </w:r>
      <w:r w:rsidR="0036707A" w:rsidRPr="00BB52EB">
        <w:rPr>
          <w:rFonts w:asciiTheme="majorBidi" w:hAnsiTheme="majorBidi" w:cstheme="majorBidi"/>
          <w:lang w:val="id-ID"/>
        </w:rPr>
        <w:instrText>ADDIN CSL_CITATION { "citationItems" : [ { "id" : "ITEM-1", "itemData" : { "author" : [ { "dropping-particle" : "", "family" : "Himmah", "given" : "Faiqotul", "non-dropping-particle" : "", "parse-names" : false, "suffix" : "" } ], "container-title" : "Skripsi", "id" : "ITEM-1", "issued" : { "date-parts" : [ [ "2017" ] ] }, "title" : "Adab Guru dan Murid Menurut Imam Al-Ghazali Dalam Kitab Al-Adab Fi Al-Din", "type" : "article-journal" }, "uris" : [ "http://www.mendeley.com/documents/?uuid=ace6f238-e3d7-4c85-a0a8-892302559cbf" ] } ], "mendeley" : { "formattedCitation" : "(Himmah 2017)", "plainTextFormattedCitation" : "(Himmah 2017)", "previouslyFormattedCitation" : "(Himmah 2017)" }, "properties" : { "noteIndex" : 0 }, "schema" : "https://github.com/citation-style-language/schema/raw/master/csl-citation.json" }</w:instrText>
      </w:r>
      <w:r w:rsidR="003965B6" w:rsidRPr="00BB52EB">
        <w:rPr>
          <w:rFonts w:asciiTheme="majorBidi" w:hAnsiTheme="majorBidi" w:cstheme="majorBidi"/>
          <w:lang w:val="id-ID"/>
        </w:rPr>
        <w:fldChar w:fldCharType="separate"/>
      </w:r>
      <w:r w:rsidR="000F48F3" w:rsidRPr="00BB52EB">
        <w:rPr>
          <w:rFonts w:asciiTheme="majorBidi" w:hAnsiTheme="majorBidi" w:cstheme="majorBidi"/>
          <w:noProof/>
          <w:lang w:val="id-ID"/>
        </w:rPr>
        <w:t>(Himmah 2017)</w:t>
      </w:r>
      <w:r w:rsidR="003965B6" w:rsidRPr="00BB52EB">
        <w:rPr>
          <w:rFonts w:asciiTheme="majorBidi" w:hAnsiTheme="majorBidi" w:cstheme="majorBidi"/>
          <w:lang w:val="id-ID"/>
        </w:rPr>
        <w:fldChar w:fldCharType="end"/>
      </w:r>
      <w:r w:rsidR="00F81E63" w:rsidRPr="00BB52EB">
        <w:rPr>
          <w:rFonts w:asciiTheme="majorBidi" w:hAnsiTheme="majorBidi" w:cstheme="majorBidi"/>
          <w:lang w:val="id-ID"/>
        </w:rPr>
        <w:t xml:space="preserve"> Ditambah lagi dengan bergesernya tujuan bersekolah. Jika dahulu orientasinya pada bagaimana cara mendapatkan ilmu yang bermanfaat dan berguna bagi hidup dan kehidupan bermasyarakat, namun sekarang berorientasi pada bagaimana cara untuk mendapatkan hasil terbaik dan nilai yang tinggi. Begitu juga dengan tujuan lembaga pendidikan itu sendiri yang jika dahulu berkomitmen untuk mengajarkan akhlak, moral, dan mendahulukan kepentingan umum diatas kepentingan pribadi. Namun sekarang</w:t>
      </w:r>
      <w:r w:rsidR="00006D94" w:rsidRPr="00BB52EB">
        <w:rPr>
          <w:rFonts w:asciiTheme="majorBidi" w:hAnsiTheme="majorBidi" w:cstheme="majorBidi"/>
          <w:lang w:val="id-ID"/>
        </w:rPr>
        <w:t>,</w:t>
      </w:r>
      <w:r w:rsidR="00F81E63" w:rsidRPr="00BB52EB">
        <w:rPr>
          <w:rFonts w:asciiTheme="majorBidi" w:hAnsiTheme="majorBidi" w:cstheme="majorBidi"/>
          <w:lang w:val="id-ID"/>
        </w:rPr>
        <w:t xml:space="preserve"> lembaga pendidikan</w:t>
      </w:r>
      <w:r w:rsidR="00006D94" w:rsidRPr="00BB52EB">
        <w:rPr>
          <w:rFonts w:asciiTheme="majorBidi" w:hAnsiTheme="majorBidi" w:cstheme="majorBidi"/>
          <w:lang w:val="id-ID"/>
        </w:rPr>
        <w:t xml:space="preserve"> </w:t>
      </w:r>
      <w:r w:rsidR="00A6096F" w:rsidRPr="00BB52EB">
        <w:rPr>
          <w:rFonts w:asciiTheme="majorBidi" w:hAnsiTheme="majorBidi" w:cstheme="majorBidi"/>
          <w:lang w:val="id-ID"/>
        </w:rPr>
        <w:t xml:space="preserve">cenderung </w:t>
      </w:r>
      <w:r w:rsidR="00006D94" w:rsidRPr="00BB52EB">
        <w:rPr>
          <w:rFonts w:asciiTheme="majorBidi" w:hAnsiTheme="majorBidi" w:cstheme="majorBidi"/>
          <w:lang w:val="id-ID"/>
        </w:rPr>
        <w:t>ber</w:t>
      </w:r>
      <w:r w:rsidR="00F81E63" w:rsidRPr="00BB52EB">
        <w:rPr>
          <w:rFonts w:asciiTheme="majorBidi" w:hAnsiTheme="majorBidi" w:cstheme="majorBidi"/>
          <w:lang w:val="id-ID"/>
        </w:rPr>
        <w:t xml:space="preserve">orientasi </w:t>
      </w:r>
      <w:r w:rsidR="00006D94" w:rsidRPr="00BB52EB">
        <w:rPr>
          <w:rFonts w:asciiTheme="majorBidi" w:hAnsiTheme="majorBidi" w:cstheme="majorBidi"/>
          <w:lang w:val="id-ID"/>
        </w:rPr>
        <w:t xml:space="preserve">pada </w:t>
      </w:r>
      <w:r w:rsidR="00F81E63" w:rsidRPr="00BB52EB">
        <w:rPr>
          <w:rFonts w:asciiTheme="majorBidi" w:hAnsiTheme="majorBidi" w:cstheme="majorBidi"/>
          <w:lang w:val="id-ID"/>
        </w:rPr>
        <w:t xml:space="preserve">bagaimana </w:t>
      </w:r>
      <w:r w:rsidR="00006D94" w:rsidRPr="00BB52EB">
        <w:rPr>
          <w:rFonts w:asciiTheme="majorBidi" w:hAnsiTheme="majorBidi" w:cstheme="majorBidi"/>
          <w:lang w:val="id-ID"/>
        </w:rPr>
        <w:t xml:space="preserve">cara </w:t>
      </w:r>
      <w:r w:rsidR="00F81E63" w:rsidRPr="00BB52EB">
        <w:rPr>
          <w:rFonts w:asciiTheme="majorBidi" w:hAnsiTheme="majorBidi" w:cstheme="majorBidi"/>
          <w:lang w:val="id-ID"/>
        </w:rPr>
        <w:t xml:space="preserve">meningkatkan </w:t>
      </w:r>
      <w:r w:rsidR="000739A1" w:rsidRPr="00BB52EB">
        <w:rPr>
          <w:rFonts w:asciiTheme="majorBidi" w:hAnsiTheme="majorBidi" w:cstheme="majorBidi"/>
          <w:lang w:val="id-ID"/>
        </w:rPr>
        <w:t xml:space="preserve">kualitas sekolah dengan ukuran </w:t>
      </w:r>
      <w:r w:rsidR="00F81E63" w:rsidRPr="00BB52EB">
        <w:rPr>
          <w:rFonts w:asciiTheme="majorBidi" w:hAnsiTheme="majorBidi" w:cstheme="majorBidi"/>
          <w:lang w:val="id-ID"/>
        </w:rPr>
        <w:t xml:space="preserve">kecerdasan, </w:t>
      </w:r>
      <w:r w:rsidR="000739A1" w:rsidRPr="00BB52EB">
        <w:rPr>
          <w:rFonts w:asciiTheme="majorBidi" w:hAnsiTheme="majorBidi" w:cstheme="majorBidi"/>
          <w:lang w:val="id-ID"/>
        </w:rPr>
        <w:t xml:space="preserve">keterampilan, dan </w:t>
      </w:r>
      <w:r w:rsidR="00F81E63" w:rsidRPr="00BB52EB">
        <w:rPr>
          <w:rFonts w:asciiTheme="majorBidi" w:hAnsiTheme="majorBidi" w:cstheme="majorBidi"/>
          <w:lang w:val="id-ID"/>
        </w:rPr>
        <w:t>prestasi</w:t>
      </w:r>
      <w:r w:rsidR="00006D94" w:rsidRPr="00BB52EB">
        <w:rPr>
          <w:rFonts w:asciiTheme="majorBidi" w:hAnsiTheme="majorBidi" w:cstheme="majorBidi"/>
          <w:lang w:val="id-ID"/>
        </w:rPr>
        <w:t xml:space="preserve"> untuk siap</w:t>
      </w:r>
      <w:r w:rsidR="00F81E63" w:rsidRPr="00BB52EB">
        <w:rPr>
          <w:rFonts w:asciiTheme="majorBidi" w:hAnsiTheme="majorBidi" w:cstheme="majorBidi"/>
          <w:lang w:val="id-ID"/>
        </w:rPr>
        <w:t xml:space="preserve"> menghadapi persaingan</w:t>
      </w:r>
      <w:r w:rsidR="00006D94" w:rsidRPr="00BB52EB">
        <w:rPr>
          <w:rFonts w:asciiTheme="majorBidi" w:hAnsiTheme="majorBidi" w:cstheme="majorBidi"/>
          <w:lang w:val="id-ID"/>
        </w:rPr>
        <w:t xml:space="preserve"> bergengsi</w:t>
      </w:r>
      <w:r w:rsidR="000739A1" w:rsidRPr="00BB52EB">
        <w:rPr>
          <w:rFonts w:asciiTheme="majorBidi" w:hAnsiTheme="majorBidi" w:cstheme="majorBidi"/>
          <w:lang w:val="id-ID"/>
        </w:rPr>
        <w:t xml:space="preserve"> antar sekolah</w:t>
      </w:r>
      <w:r w:rsidR="00F81E63" w:rsidRPr="00BB52EB">
        <w:rPr>
          <w:rFonts w:asciiTheme="majorBidi" w:hAnsiTheme="majorBidi" w:cstheme="majorBidi"/>
          <w:lang w:val="id-ID"/>
        </w:rPr>
        <w:t>.</w:t>
      </w:r>
      <w:r w:rsidR="00A6096F" w:rsidRPr="00BB52EB">
        <w:rPr>
          <w:rFonts w:asciiTheme="majorBidi" w:hAnsiTheme="majorBidi" w:cstheme="majorBidi"/>
          <w:lang w:val="id-ID"/>
        </w:rPr>
        <w:t xml:space="preserve"> Jadi wajar kiranya jika siswa secara tidak sadar lebih mengejar</w:t>
      </w:r>
      <w:r w:rsidR="00DA33EC" w:rsidRPr="00BB52EB">
        <w:rPr>
          <w:rFonts w:asciiTheme="majorBidi" w:hAnsiTheme="majorBidi" w:cstheme="majorBidi"/>
          <w:lang w:val="id-ID"/>
        </w:rPr>
        <w:t xml:space="preserve"> nilai daripada ilmu itu sendiri.</w:t>
      </w:r>
    </w:p>
    <w:p w:rsidR="00B060C0" w:rsidRPr="00BB52EB" w:rsidRDefault="00B64406" w:rsidP="00720F5B">
      <w:pPr>
        <w:tabs>
          <w:tab w:val="left" w:pos="0"/>
        </w:tabs>
        <w:spacing w:line="240" w:lineRule="auto"/>
        <w:ind w:firstLine="425"/>
        <w:jc w:val="both"/>
        <w:rPr>
          <w:rFonts w:asciiTheme="majorBidi" w:hAnsiTheme="majorBidi" w:cstheme="majorBidi"/>
          <w:lang w:val="id-ID"/>
        </w:rPr>
      </w:pPr>
      <w:r w:rsidRPr="00BB52EB">
        <w:rPr>
          <w:rFonts w:asciiTheme="majorBidi" w:hAnsiTheme="majorBidi" w:cstheme="majorBidi"/>
          <w:lang w:val="id-ID"/>
        </w:rPr>
        <w:t>Dari hasil survei</w:t>
      </w:r>
      <w:r w:rsidR="00470DB9" w:rsidRPr="00BB52EB">
        <w:rPr>
          <w:rFonts w:asciiTheme="majorBidi" w:hAnsiTheme="majorBidi" w:cstheme="majorBidi"/>
          <w:lang w:val="id-ID"/>
        </w:rPr>
        <w:t xml:space="preserve"> pada mahasiswa</w:t>
      </w:r>
      <w:r w:rsidRPr="00BB52EB">
        <w:rPr>
          <w:rFonts w:asciiTheme="majorBidi" w:hAnsiTheme="majorBidi" w:cstheme="majorBidi"/>
          <w:lang w:val="id-ID"/>
        </w:rPr>
        <w:t xml:space="preserve"> F</w:t>
      </w:r>
      <w:r w:rsidR="00470DB9" w:rsidRPr="00BB52EB">
        <w:rPr>
          <w:rFonts w:asciiTheme="majorBidi" w:hAnsiTheme="majorBidi" w:cstheme="majorBidi"/>
          <w:lang w:val="id-ID"/>
        </w:rPr>
        <w:t xml:space="preserve">TIK menunjukkan alasan yang beragam dari tanggapan yang mereka nyatakan dalam angket. </w:t>
      </w:r>
      <w:r w:rsidR="00947E47">
        <w:rPr>
          <w:rFonts w:asciiTheme="majorBidi" w:hAnsiTheme="majorBidi" w:cstheme="majorBidi"/>
          <w:lang w:val="id-ID"/>
        </w:rPr>
        <w:t xml:space="preserve">Banyak sekali anak-anak yang hanya titip </w:t>
      </w:r>
      <w:r w:rsidR="00947E47">
        <w:rPr>
          <w:rFonts w:asciiTheme="majorBidi" w:hAnsiTheme="majorBidi" w:cstheme="majorBidi"/>
          <w:lang w:val="id-ID"/>
        </w:rPr>
        <w:lastRenderedPageBreak/>
        <w:t xml:space="preserve">absen kemudian pergi, bahkan ada yang benar-benar acuh tak acuh terhadap program ini dengan alasan </w:t>
      </w:r>
      <w:r w:rsidR="00720F5B">
        <w:rPr>
          <w:rFonts w:asciiTheme="majorBidi" w:hAnsiTheme="majorBidi" w:cstheme="majorBidi"/>
          <w:lang w:val="id-ID"/>
        </w:rPr>
        <w:t xml:space="preserve">materi yang </w:t>
      </w:r>
      <w:r w:rsidR="00947E47">
        <w:rPr>
          <w:rFonts w:asciiTheme="majorBidi" w:hAnsiTheme="majorBidi" w:cstheme="majorBidi"/>
          <w:lang w:val="id-ID"/>
        </w:rPr>
        <w:t>mudah saja</w:t>
      </w:r>
      <w:r w:rsidR="00720F5B">
        <w:rPr>
          <w:rFonts w:asciiTheme="majorBidi" w:hAnsiTheme="majorBidi" w:cstheme="majorBidi"/>
          <w:lang w:val="id-ID"/>
        </w:rPr>
        <w:t>.</w:t>
      </w:r>
      <w:r w:rsidR="00947E47">
        <w:rPr>
          <w:rFonts w:asciiTheme="majorBidi" w:hAnsiTheme="majorBidi" w:cstheme="majorBidi"/>
          <w:lang w:val="id-ID"/>
        </w:rPr>
        <w:t xml:space="preserve"> </w:t>
      </w:r>
      <w:r w:rsidR="00720F5B">
        <w:rPr>
          <w:rFonts w:asciiTheme="majorBidi" w:hAnsiTheme="majorBidi" w:cstheme="majorBidi"/>
          <w:lang w:val="id-ID"/>
        </w:rPr>
        <w:t>Tak jarang pula anak-anak yang merasa ilmunya cukup karena telah mendapat bekal dari sekolah atau pondok pesantren yang melakukan hal demikian. Miris sekali melihat kenyataan yang diakibatkan oleh lingkungan pergaulan dan cara berpikir yang tidak sewajarnya. Di sisi lain</w:t>
      </w:r>
      <w:r w:rsidR="0054317A" w:rsidRPr="00BB52EB">
        <w:rPr>
          <w:rFonts w:asciiTheme="majorBidi" w:hAnsiTheme="majorBidi" w:cstheme="majorBidi"/>
          <w:lang w:val="id-ID"/>
        </w:rPr>
        <w:t xml:space="preserve">, mereka </w:t>
      </w:r>
      <w:r w:rsidR="00720F5B">
        <w:rPr>
          <w:rFonts w:asciiTheme="majorBidi" w:hAnsiTheme="majorBidi" w:cstheme="majorBidi"/>
          <w:lang w:val="id-ID"/>
        </w:rPr>
        <w:t xml:space="preserve">juga </w:t>
      </w:r>
      <w:r w:rsidR="0054317A" w:rsidRPr="00BB52EB">
        <w:rPr>
          <w:rFonts w:asciiTheme="majorBidi" w:hAnsiTheme="majorBidi" w:cstheme="majorBidi"/>
          <w:lang w:val="id-ID"/>
        </w:rPr>
        <w:t xml:space="preserve">menyatakan bahwa </w:t>
      </w:r>
      <w:r w:rsidR="0054317A" w:rsidRPr="00BB52EB">
        <w:rPr>
          <w:rFonts w:asciiTheme="majorBidi" w:hAnsiTheme="majorBidi" w:cstheme="majorBidi"/>
          <w:i/>
          <w:iCs/>
          <w:lang w:val="id-ID"/>
        </w:rPr>
        <w:t xml:space="preserve">smartphone </w:t>
      </w:r>
      <w:r w:rsidR="0054317A" w:rsidRPr="00BB52EB">
        <w:rPr>
          <w:rFonts w:asciiTheme="majorBidi" w:hAnsiTheme="majorBidi" w:cstheme="majorBidi"/>
          <w:lang w:val="id-ID"/>
        </w:rPr>
        <w:t>menjadi salah satu penyebab malas</w:t>
      </w:r>
      <w:r w:rsidR="001A6C9E" w:rsidRPr="00BB52EB">
        <w:rPr>
          <w:rFonts w:asciiTheme="majorBidi" w:hAnsiTheme="majorBidi" w:cstheme="majorBidi"/>
          <w:lang w:val="id-ID"/>
        </w:rPr>
        <w:t>nya mengerjakan tugas dan akar dari</w:t>
      </w:r>
      <w:r w:rsidR="0054317A" w:rsidRPr="00BB52EB">
        <w:rPr>
          <w:rFonts w:asciiTheme="majorBidi" w:hAnsiTheme="majorBidi" w:cstheme="majorBidi"/>
          <w:lang w:val="id-ID"/>
        </w:rPr>
        <w:t xml:space="preserve"> terbu</w:t>
      </w:r>
      <w:r w:rsidR="001A6C9E" w:rsidRPr="00BB52EB">
        <w:rPr>
          <w:rFonts w:asciiTheme="majorBidi" w:hAnsiTheme="majorBidi" w:cstheme="majorBidi"/>
          <w:lang w:val="id-ID"/>
        </w:rPr>
        <w:t xml:space="preserve">ang-buangnya waktu luang. Ini menunjukkan bahwa pengaruh globalisasi dan derasnya teknologi mampu mengubah pribadi dan gaya hidup manusia, khususnya adab dan </w:t>
      </w:r>
      <w:r w:rsidR="00D104A0" w:rsidRPr="00BB52EB">
        <w:rPr>
          <w:rFonts w:asciiTheme="majorBidi" w:hAnsiTheme="majorBidi" w:cstheme="majorBidi"/>
          <w:lang w:val="id-ID"/>
        </w:rPr>
        <w:t>muamalah kepada sesama manusia</w:t>
      </w:r>
      <w:r w:rsidR="009A71C5">
        <w:rPr>
          <w:rFonts w:asciiTheme="majorBidi" w:hAnsiTheme="majorBidi" w:cstheme="majorBidi"/>
          <w:lang w:val="id-ID"/>
        </w:rPr>
        <w:t>, sementara adab menjadi cerminan sekaligus pengamalan dari pengetahuan yang sudah diterima selama pembelajaran.</w:t>
      </w:r>
    </w:p>
    <w:p w:rsidR="00D104A0" w:rsidRPr="00B043E9" w:rsidRDefault="00D104A0" w:rsidP="00337D29">
      <w:pPr>
        <w:tabs>
          <w:tab w:val="left" w:pos="0"/>
        </w:tabs>
        <w:spacing w:after="312" w:line="240" w:lineRule="auto"/>
        <w:contextualSpacing/>
        <w:jc w:val="both"/>
        <w:rPr>
          <w:rFonts w:asciiTheme="majorBidi" w:hAnsiTheme="majorBidi" w:cstheme="majorBidi"/>
          <w:b/>
          <w:bCs/>
          <w:lang w:val="id-ID"/>
        </w:rPr>
      </w:pPr>
      <w:r w:rsidRPr="00BB52EB">
        <w:rPr>
          <w:rFonts w:asciiTheme="majorBidi" w:hAnsiTheme="majorBidi" w:cstheme="majorBidi"/>
          <w:b/>
          <w:bCs/>
          <w:lang w:val="id-ID"/>
        </w:rPr>
        <w:t>3</w:t>
      </w:r>
      <w:r w:rsidRPr="00B043E9">
        <w:rPr>
          <w:rFonts w:asciiTheme="majorBidi" w:hAnsiTheme="majorBidi" w:cstheme="majorBidi"/>
          <w:b/>
          <w:bCs/>
          <w:lang w:val="id-ID"/>
        </w:rPr>
        <w:t>. Tawaran Solusi</w:t>
      </w:r>
    </w:p>
    <w:p w:rsidR="00B043E9" w:rsidRPr="00B043E9" w:rsidRDefault="009A71C5" w:rsidP="00B043E9">
      <w:pPr>
        <w:spacing w:after="312" w:line="240" w:lineRule="auto"/>
        <w:ind w:firstLine="425"/>
        <w:contextualSpacing/>
        <w:jc w:val="both"/>
        <w:rPr>
          <w:rFonts w:asciiTheme="majorBidi" w:hAnsiTheme="majorBidi" w:cstheme="majorBidi"/>
          <w:lang w:val="id-ID"/>
        </w:rPr>
      </w:pPr>
      <w:r w:rsidRPr="00B043E9">
        <w:rPr>
          <w:rFonts w:asciiTheme="majorBidi" w:hAnsiTheme="majorBidi" w:cstheme="majorBidi"/>
          <w:lang w:val="id-ID"/>
        </w:rPr>
        <w:t xml:space="preserve">Berangkat </w:t>
      </w:r>
      <w:r w:rsidR="00A62475" w:rsidRPr="00B043E9">
        <w:rPr>
          <w:rFonts w:asciiTheme="majorBidi" w:hAnsiTheme="majorBidi" w:cstheme="majorBidi"/>
          <w:lang w:val="id-ID"/>
        </w:rPr>
        <w:t xml:space="preserve">dari alasan </w:t>
      </w:r>
      <w:r w:rsidRPr="00B043E9">
        <w:rPr>
          <w:rFonts w:asciiTheme="majorBidi" w:hAnsiTheme="majorBidi" w:cstheme="majorBidi"/>
          <w:lang w:val="id-ID"/>
        </w:rPr>
        <w:t>y</w:t>
      </w:r>
      <w:r w:rsidR="00A62475" w:rsidRPr="00B043E9">
        <w:rPr>
          <w:rFonts w:asciiTheme="majorBidi" w:hAnsiTheme="majorBidi" w:cstheme="majorBidi"/>
          <w:lang w:val="id-ID"/>
        </w:rPr>
        <w:t>a</w:t>
      </w:r>
      <w:r w:rsidRPr="00B043E9">
        <w:rPr>
          <w:rFonts w:asciiTheme="majorBidi" w:hAnsiTheme="majorBidi" w:cstheme="majorBidi"/>
          <w:lang w:val="id-ID"/>
        </w:rPr>
        <w:t>ng dikemukakan di atas, maka k</w:t>
      </w:r>
      <w:r w:rsidR="000F4651" w:rsidRPr="00B043E9">
        <w:rPr>
          <w:rFonts w:asciiTheme="majorBidi" w:hAnsiTheme="majorBidi" w:cstheme="majorBidi"/>
          <w:lang w:val="id-ID"/>
        </w:rPr>
        <w:t xml:space="preserve">eyakinan yang perlu ditanamkan </w:t>
      </w:r>
      <w:r w:rsidR="00B03A46" w:rsidRPr="00B043E9">
        <w:rPr>
          <w:rFonts w:asciiTheme="majorBidi" w:hAnsiTheme="majorBidi" w:cstheme="majorBidi"/>
          <w:lang w:val="id-ID"/>
        </w:rPr>
        <w:t xml:space="preserve">yakni </w:t>
      </w:r>
      <w:r w:rsidRPr="00B043E9">
        <w:rPr>
          <w:rFonts w:asciiTheme="majorBidi" w:hAnsiTheme="majorBidi" w:cstheme="majorBidi"/>
          <w:lang w:val="id-ID"/>
        </w:rPr>
        <w:t xml:space="preserve">bahwa </w:t>
      </w:r>
      <w:r w:rsidR="000F4651" w:rsidRPr="00B043E9">
        <w:rPr>
          <w:rFonts w:asciiTheme="majorBidi" w:hAnsiTheme="majorBidi" w:cstheme="majorBidi"/>
          <w:lang w:val="id-ID"/>
        </w:rPr>
        <w:t xml:space="preserve">guru merupakan penyalur </w:t>
      </w:r>
      <w:r w:rsidRPr="00B043E9">
        <w:rPr>
          <w:rFonts w:asciiTheme="majorBidi" w:hAnsiTheme="majorBidi" w:cstheme="majorBidi"/>
          <w:lang w:val="id-ID"/>
        </w:rPr>
        <w:t>ilmu pengetahuan</w:t>
      </w:r>
      <w:r w:rsidR="000F4651" w:rsidRPr="00B043E9">
        <w:rPr>
          <w:rFonts w:asciiTheme="majorBidi" w:hAnsiTheme="majorBidi" w:cstheme="majorBidi"/>
          <w:lang w:val="id-ID"/>
        </w:rPr>
        <w:t xml:space="preserve"> kepada peserta didik</w:t>
      </w:r>
      <w:r w:rsidR="00B03A46" w:rsidRPr="00B043E9">
        <w:rPr>
          <w:rFonts w:asciiTheme="majorBidi" w:hAnsiTheme="majorBidi" w:cstheme="majorBidi"/>
          <w:lang w:val="id-ID"/>
        </w:rPr>
        <w:t xml:space="preserve"> yang dapat diambil manfaatnya dalam kehidupan</w:t>
      </w:r>
      <w:r w:rsidR="000F4651" w:rsidRPr="00B043E9">
        <w:rPr>
          <w:rFonts w:asciiTheme="majorBidi" w:hAnsiTheme="majorBidi" w:cstheme="majorBidi"/>
          <w:lang w:val="id-ID"/>
        </w:rPr>
        <w:t xml:space="preserve">. Sejalan dengan </w:t>
      </w:r>
      <w:r w:rsidR="000F4651" w:rsidRPr="00B043E9">
        <w:rPr>
          <w:rFonts w:asciiTheme="majorBidi" w:hAnsiTheme="majorBidi" w:cstheme="majorBidi"/>
          <w:i/>
          <w:iCs/>
          <w:lang w:val="id-ID"/>
        </w:rPr>
        <w:t>statement</w:t>
      </w:r>
      <w:r w:rsidR="000F4651" w:rsidRPr="00B043E9">
        <w:rPr>
          <w:rFonts w:asciiTheme="majorBidi" w:hAnsiTheme="majorBidi" w:cstheme="majorBidi"/>
          <w:lang w:val="id-ID"/>
        </w:rPr>
        <w:t xml:space="preserve"> dari Moh. Asnawi bahwa murid harusnya bersikap hormat dan patuh kepada gurunya, bukan sebagai manifestasi dari penyerahan total</w:t>
      </w:r>
      <w:r w:rsidRPr="00B043E9">
        <w:rPr>
          <w:rFonts w:asciiTheme="majorBidi" w:hAnsiTheme="majorBidi" w:cstheme="majorBidi"/>
          <w:lang w:val="id-ID"/>
        </w:rPr>
        <w:t xml:space="preserve"> </w:t>
      </w:r>
      <w:r w:rsidR="000F4651" w:rsidRPr="00B043E9">
        <w:rPr>
          <w:rFonts w:asciiTheme="majorBidi" w:hAnsiTheme="majorBidi" w:cstheme="majorBidi"/>
          <w:lang w:val="id-ID"/>
        </w:rPr>
        <w:t>kepada pendidik yang dianggap memiliki otoritas, tetapi karena keyakinan murid kepada kedudukan pendidik sebagai penyalur kemurahan Tuhan yang dilimpahkan kepada murid-muridnya, baik di dunia mapun di akhirat.</w:t>
      </w:r>
      <w:r w:rsidR="000F4651" w:rsidRPr="00B043E9">
        <w:rPr>
          <w:rStyle w:val="FootnoteReference"/>
          <w:rFonts w:asciiTheme="majorBidi" w:hAnsiTheme="majorBidi" w:cstheme="majorBidi"/>
        </w:rPr>
        <w:footnoteReference w:id="8"/>
      </w:r>
      <w:r w:rsidR="00A62475" w:rsidRPr="00B043E9">
        <w:rPr>
          <w:rFonts w:asciiTheme="majorBidi" w:hAnsiTheme="majorBidi" w:cstheme="majorBidi"/>
          <w:lang w:val="id-ID"/>
        </w:rPr>
        <w:t xml:space="preserve"> </w:t>
      </w:r>
      <w:r w:rsidR="00B03A46" w:rsidRPr="00B043E9">
        <w:rPr>
          <w:rStyle w:val="FootnoteReference"/>
          <w:rFonts w:asciiTheme="majorBidi" w:hAnsiTheme="majorBidi" w:cstheme="majorBidi"/>
          <w:lang w:val="id-ID"/>
        </w:rPr>
        <w:fldChar w:fldCharType="begin" w:fldLock="1"/>
      </w:r>
      <w:r w:rsidR="000C1FCA">
        <w:rPr>
          <w:rFonts w:asciiTheme="majorBidi" w:hAnsiTheme="majorBidi" w:cstheme="majorBidi"/>
          <w:lang w:val="id-ID"/>
        </w:rPr>
        <w:instrText>ADDIN CSL_CITATION { "citationItems" : [ { "id" : "ITEM-1", "itemData" : { "author" : [ { "dropping-particle" : "", "family" : "Machsun", "given" : "Toha", "non-dropping-particle" : "", "parse-names" : false, "suffix" : "" } ], "container-title" : "El-Banat: Jurnal Pemikiran dan Pendidikan Islam", "id" : "ITEM-1", "issued" : { "date-parts" : [ [ "2016" ] ] }, "title" : "Pendidikan Adab, Kunci Sukses Pendidikan Toha Machsun", "type" : "article-journal", "volume" : "6" }, "uris" : [ "http://www.mendeley.com/documents/?uuid=c6d89032-218b-4be0-a20c-686e15e02ee7" ] } ], "mendeley" : { "formattedCitation" : "(Machsun 2016)", "plainTextFormattedCitation" : "(Machsun 2016)", "previouslyFormattedCitation" : "(Machsun 2016)" }, "properties" : { "noteIndex" : 0 }, "schema" : "https://github.com/citation-style-language/schema/raw/master/csl-citation.json" }</w:instrText>
      </w:r>
      <w:r w:rsidR="00B03A46" w:rsidRPr="00B043E9">
        <w:rPr>
          <w:rStyle w:val="FootnoteReference"/>
          <w:rFonts w:asciiTheme="majorBidi" w:hAnsiTheme="majorBidi" w:cstheme="majorBidi"/>
          <w:lang w:val="id-ID"/>
        </w:rPr>
        <w:fldChar w:fldCharType="separate"/>
      </w:r>
      <w:r w:rsidR="00B03A46" w:rsidRPr="00B043E9">
        <w:rPr>
          <w:rFonts w:asciiTheme="majorBidi" w:hAnsiTheme="majorBidi" w:cstheme="majorBidi"/>
          <w:noProof/>
          <w:lang w:val="id-ID"/>
        </w:rPr>
        <w:t>(Machsun 2016)</w:t>
      </w:r>
      <w:r w:rsidR="00B03A46" w:rsidRPr="00B043E9">
        <w:rPr>
          <w:rStyle w:val="FootnoteReference"/>
          <w:rFonts w:asciiTheme="majorBidi" w:hAnsiTheme="majorBidi" w:cstheme="majorBidi"/>
          <w:lang w:val="id-ID"/>
        </w:rPr>
        <w:fldChar w:fldCharType="end"/>
      </w:r>
      <w:r w:rsidR="00B03A46" w:rsidRPr="00B043E9">
        <w:rPr>
          <w:rFonts w:asciiTheme="majorBidi" w:hAnsiTheme="majorBidi" w:cstheme="majorBidi"/>
          <w:lang w:val="id-ID"/>
        </w:rPr>
        <w:t xml:space="preserve"> Adab juga sebaiknya dijadikan bagian yang te</w:t>
      </w:r>
      <w:r w:rsidR="00B043E9" w:rsidRPr="00B043E9">
        <w:rPr>
          <w:rFonts w:asciiTheme="majorBidi" w:hAnsiTheme="majorBidi" w:cstheme="majorBidi"/>
          <w:lang w:val="id-ID"/>
        </w:rPr>
        <w:t>rinte</w:t>
      </w:r>
      <w:r w:rsidR="00B03A46" w:rsidRPr="00B043E9">
        <w:rPr>
          <w:rFonts w:asciiTheme="majorBidi" w:hAnsiTheme="majorBidi" w:cstheme="majorBidi"/>
          <w:lang w:val="id-ID"/>
        </w:rPr>
        <w:t>g</w:t>
      </w:r>
      <w:r w:rsidR="00B043E9" w:rsidRPr="00B043E9">
        <w:rPr>
          <w:rFonts w:asciiTheme="majorBidi" w:hAnsiTheme="majorBidi" w:cstheme="majorBidi"/>
          <w:lang w:val="id-ID"/>
        </w:rPr>
        <w:t>ra</w:t>
      </w:r>
      <w:r w:rsidR="00B03A46" w:rsidRPr="00B043E9">
        <w:rPr>
          <w:rFonts w:asciiTheme="majorBidi" w:hAnsiTheme="majorBidi" w:cstheme="majorBidi"/>
          <w:lang w:val="id-ID"/>
        </w:rPr>
        <w:t>si dalam pendidikan, agar peserta didik tidak hanya cerdas pikirannya namun juga teramp</w:t>
      </w:r>
      <w:r w:rsidR="0068743B">
        <w:rPr>
          <w:rFonts w:asciiTheme="majorBidi" w:hAnsiTheme="majorBidi" w:cstheme="majorBidi"/>
          <w:lang w:val="id-ID"/>
        </w:rPr>
        <w:t xml:space="preserve">il dan paham cara memanfaatkan </w:t>
      </w:r>
      <w:r w:rsidR="00B03A46" w:rsidRPr="00B043E9">
        <w:rPr>
          <w:rFonts w:asciiTheme="majorBidi" w:hAnsiTheme="majorBidi" w:cstheme="majorBidi"/>
          <w:lang w:val="id-ID"/>
        </w:rPr>
        <w:t>ilmu dengan baik.</w:t>
      </w:r>
      <w:r w:rsidR="00B043E9">
        <w:rPr>
          <w:rFonts w:asciiTheme="majorBidi" w:hAnsiTheme="majorBidi" w:cstheme="majorBidi"/>
          <w:lang w:val="id-ID"/>
        </w:rPr>
        <w:t xml:space="preserve"> Menurut penulis, sebaiknya juga ada perbaikan pada proses pembelajaran kitab ta’limul muta’allim, yakni dengan membawa teks kepada konteksnya atau dengan cara memberikan gambaran mengenai kondisi sekarang dengan idealnya adab penuntut ilmu. Hal tersebut dimaksudkan untuk menghindari kejenuhan murid, sebab ilmu yang disampaikan hendaknya </w:t>
      </w:r>
      <w:r w:rsidR="0068743B">
        <w:rPr>
          <w:rFonts w:asciiTheme="majorBidi" w:hAnsiTheme="majorBidi" w:cstheme="majorBidi"/>
          <w:lang w:val="id-ID"/>
        </w:rPr>
        <w:t>dapat dipahami dan dipraktikkan dengan baik.</w:t>
      </w:r>
    </w:p>
    <w:p w:rsidR="00BD5E80" w:rsidRPr="00BB52EB" w:rsidRDefault="00BD5E80" w:rsidP="00BD5E80">
      <w:pPr>
        <w:spacing w:after="0" w:line="240" w:lineRule="auto"/>
        <w:ind w:firstLine="425"/>
        <w:jc w:val="both"/>
        <w:rPr>
          <w:rFonts w:asciiTheme="majorBidi" w:hAnsiTheme="majorBidi" w:cstheme="majorBidi"/>
          <w:lang w:val="id-ID"/>
        </w:rPr>
      </w:pPr>
    </w:p>
    <w:p w:rsidR="00B91026" w:rsidRPr="00E04FFC" w:rsidRDefault="00614E4F" w:rsidP="00B91026">
      <w:pPr>
        <w:spacing w:after="0" w:line="240" w:lineRule="auto"/>
        <w:jc w:val="both"/>
        <w:rPr>
          <w:rFonts w:asciiTheme="majorBidi" w:hAnsiTheme="majorBidi" w:cstheme="majorBidi"/>
          <w:b/>
          <w:bCs/>
          <w:lang w:val="id-ID"/>
        </w:rPr>
      </w:pPr>
      <w:r w:rsidRPr="00E04FFC">
        <w:rPr>
          <w:rFonts w:asciiTheme="majorBidi" w:hAnsiTheme="majorBidi" w:cstheme="majorBidi"/>
          <w:b/>
          <w:bCs/>
          <w:lang w:val="id-ID"/>
        </w:rPr>
        <w:t>KESIMPULAN</w:t>
      </w:r>
      <w:r w:rsidR="006C622D" w:rsidRPr="00E04FFC">
        <w:rPr>
          <w:rFonts w:asciiTheme="majorBidi" w:hAnsiTheme="majorBidi" w:cstheme="majorBidi"/>
          <w:b/>
          <w:bCs/>
          <w:lang w:val="id-ID"/>
        </w:rPr>
        <w:t xml:space="preserve"> </w:t>
      </w:r>
    </w:p>
    <w:p w:rsidR="00BB52EB" w:rsidRPr="00E04FFC" w:rsidRDefault="00E66CB8" w:rsidP="00E04FFC">
      <w:pPr>
        <w:tabs>
          <w:tab w:val="left" w:pos="2127"/>
        </w:tabs>
        <w:spacing w:after="0" w:line="240" w:lineRule="auto"/>
        <w:ind w:firstLine="425"/>
        <w:contextualSpacing/>
        <w:jc w:val="both"/>
        <w:rPr>
          <w:rFonts w:asciiTheme="majorBidi" w:hAnsiTheme="majorBidi" w:cstheme="majorBidi"/>
          <w:lang w:val="id-ID"/>
        </w:rPr>
      </w:pPr>
      <w:r w:rsidRPr="00E04FFC">
        <w:rPr>
          <w:rFonts w:asciiTheme="majorBidi" w:hAnsiTheme="majorBidi" w:cstheme="majorBidi"/>
          <w:lang w:val="id-ID"/>
        </w:rPr>
        <w:t>Salah satu dari aspek PAI adalah a</w:t>
      </w:r>
      <w:r w:rsidR="000F4651" w:rsidRPr="00E04FFC">
        <w:rPr>
          <w:rFonts w:asciiTheme="majorBidi" w:hAnsiTheme="majorBidi" w:cstheme="majorBidi"/>
          <w:lang w:val="id-ID"/>
        </w:rPr>
        <w:t>dab</w:t>
      </w:r>
      <w:r w:rsidRPr="00E04FFC">
        <w:rPr>
          <w:rFonts w:asciiTheme="majorBidi" w:hAnsiTheme="majorBidi" w:cstheme="majorBidi"/>
          <w:lang w:val="id-ID"/>
        </w:rPr>
        <w:t>, s</w:t>
      </w:r>
      <w:r w:rsidR="003C10DB" w:rsidRPr="00E04FFC">
        <w:rPr>
          <w:rFonts w:asciiTheme="majorBidi" w:hAnsiTheme="majorBidi" w:cstheme="majorBidi"/>
          <w:lang w:val="id-ID"/>
        </w:rPr>
        <w:t>ebab banyak orang berilmu namun tidak memiliki adab atau sopan santun</w:t>
      </w:r>
      <w:r w:rsidRPr="00E04FFC">
        <w:rPr>
          <w:rFonts w:asciiTheme="majorBidi" w:hAnsiTheme="majorBidi" w:cstheme="majorBidi"/>
          <w:lang w:val="id-ID"/>
        </w:rPr>
        <w:t>,</w:t>
      </w:r>
      <w:r w:rsidR="003C10DB" w:rsidRPr="00E04FFC">
        <w:rPr>
          <w:rFonts w:asciiTheme="majorBidi" w:hAnsiTheme="majorBidi" w:cstheme="majorBidi"/>
          <w:lang w:val="id-ID"/>
        </w:rPr>
        <w:t xml:space="preserve"> baik terhadap guru maupun denga</w:t>
      </w:r>
      <w:r w:rsidRPr="00E04FFC">
        <w:rPr>
          <w:rFonts w:asciiTheme="majorBidi" w:hAnsiTheme="majorBidi" w:cstheme="majorBidi"/>
          <w:lang w:val="id-ID"/>
        </w:rPr>
        <w:t>n orang-orang disekitarnya. A</w:t>
      </w:r>
      <w:r w:rsidR="003C10DB" w:rsidRPr="00E04FFC">
        <w:rPr>
          <w:rFonts w:asciiTheme="majorBidi" w:hAnsiTheme="majorBidi" w:cstheme="majorBidi"/>
          <w:lang w:val="id-ID"/>
        </w:rPr>
        <w:t>dapula orang berilmu namun tidak mendapat kebarokahan ilmu yang dipelajari</w:t>
      </w:r>
      <w:r w:rsidR="00137B72" w:rsidRPr="00E04FFC">
        <w:rPr>
          <w:rFonts w:asciiTheme="majorBidi" w:hAnsiTheme="majorBidi" w:cstheme="majorBidi"/>
          <w:lang w:val="id-ID"/>
        </w:rPr>
        <w:t>.</w:t>
      </w:r>
      <w:r w:rsidR="00E64995" w:rsidRPr="00E04FFC">
        <w:rPr>
          <w:rFonts w:asciiTheme="majorBidi" w:hAnsiTheme="majorBidi" w:cstheme="majorBidi"/>
          <w:lang w:val="id-ID"/>
        </w:rPr>
        <w:t xml:space="preserve"> </w:t>
      </w:r>
      <w:r w:rsidR="00200AD1" w:rsidRPr="00E04FFC">
        <w:rPr>
          <w:rFonts w:asciiTheme="majorBidi" w:hAnsiTheme="majorBidi" w:cstheme="majorBidi"/>
          <w:lang w:val="id-ID"/>
        </w:rPr>
        <w:t>Sehingga k</w:t>
      </w:r>
      <w:r w:rsidR="00E64995" w:rsidRPr="00E04FFC">
        <w:rPr>
          <w:rFonts w:asciiTheme="majorBidi" w:hAnsiTheme="majorBidi" w:cstheme="majorBidi"/>
          <w:lang w:val="id-ID"/>
        </w:rPr>
        <w:t xml:space="preserve">ontribusi pesantren kampus IAIN Samarinda </w:t>
      </w:r>
      <w:r w:rsidR="00200AD1" w:rsidRPr="00E04FFC">
        <w:rPr>
          <w:rFonts w:asciiTheme="majorBidi" w:hAnsiTheme="majorBidi" w:cstheme="majorBidi"/>
          <w:lang w:val="id-ID"/>
        </w:rPr>
        <w:t xml:space="preserve">sangat penting </w:t>
      </w:r>
      <w:r w:rsidR="00E64995" w:rsidRPr="00E04FFC">
        <w:rPr>
          <w:rFonts w:asciiTheme="majorBidi" w:hAnsiTheme="majorBidi" w:cstheme="majorBidi"/>
          <w:lang w:val="id-ID"/>
        </w:rPr>
        <w:t>dalam memberikan pembekalan adab yang baik sebaga</w:t>
      </w:r>
      <w:r w:rsidR="00200AD1" w:rsidRPr="00E04FFC">
        <w:rPr>
          <w:rFonts w:asciiTheme="majorBidi" w:hAnsiTheme="majorBidi" w:cstheme="majorBidi"/>
          <w:lang w:val="id-ID"/>
        </w:rPr>
        <w:t>i penuntut ilmu. T</w:t>
      </w:r>
      <w:r w:rsidR="00E64995" w:rsidRPr="00E04FFC">
        <w:rPr>
          <w:rFonts w:asciiTheme="majorBidi" w:hAnsiTheme="majorBidi" w:cstheme="majorBidi"/>
          <w:lang w:val="id-ID"/>
        </w:rPr>
        <w:t>erlihat pada awal tahun pembelajaran mahasiswa baru dengan merujuk kepada kitab Ta’limul Muta’allim. Terkhusus pada FTIK sebagai fakultas yang kelak akan melahirkan tenaga kependidikan yang membimbing dan mengajarkan anak didik di masa depan.</w:t>
      </w:r>
    </w:p>
    <w:p w:rsidR="00720F5B" w:rsidRDefault="0057486E" w:rsidP="00E04FFC">
      <w:pPr>
        <w:spacing w:line="240" w:lineRule="auto"/>
        <w:ind w:firstLine="425"/>
        <w:jc w:val="both"/>
        <w:rPr>
          <w:rFonts w:asciiTheme="majorBidi" w:hAnsiTheme="majorBidi" w:cstheme="majorBidi"/>
          <w:lang w:val="id-ID"/>
        </w:rPr>
      </w:pPr>
      <w:r w:rsidRPr="00E04FFC">
        <w:rPr>
          <w:rFonts w:asciiTheme="majorBidi" w:hAnsiTheme="majorBidi" w:cstheme="majorBidi"/>
          <w:lang w:val="id-ID"/>
        </w:rPr>
        <w:t>Namun hal tersebut masih sekedar menjadi teori, dan menjadi kesenjangan antara idealitas dan realitasnya.</w:t>
      </w:r>
      <w:r w:rsidR="00EB164A" w:rsidRPr="00E04FFC">
        <w:rPr>
          <w:rFonts w:asciiTheme="majorBidi" w:hAnsiTheme="majorBidi" w:cstheme="majorBidi"/>
          <w:lang w:val="id-ID"/>
        </w:rPr>
        <w:t xml:space="preserve"> </w:t>
      </w:r>
      <w:r w:rsidR="00E04FFC" w:rsidRPr="00E04FFC">
        <w:rPr>
          <w:rFonts w:asciiTheme="majorBidi" w:hAnsiTheme="majorBidi" w:cstheme="majorBidi"/>
          <w:lang w:val="id-ID"/>
        </w:rPr>
        <w:t>Persentase idealitas mencapai 64%, dan realitanya 36%. Angka kesenjangan ini bisa lebih diminimalisir jika penuntut ilmu lebih selektif terhadap pengaruh globalisasi, serta adanya perubahan cara mengajar dan pengintegrasian untuk penguatan pengamalan nil</w:t>
      </w:r>
      <w:r w:rsidR="00E04FFC">
        <w:rPr>
          <w:rFonts w:asciiTheme="majorBidi" w:hAnsiTheme="majorBidi" w:cstheme="majorBidi"/>
          <w:lang w:val="id-ID"/>
        </w:rPr>
        <w:t>ai-nilai yang telah disampaikan. Begitu juga dengan orientasi pembelajaran yang tidak hanya melingkar pada ranah kognitif, namun juga memperhatikan aspek afektif dan psikomotorik</w:t>
      </w:r>
      <w:r w:rsidR="00720F5B">
        <w:rPr>
          <w:rFonts w:asciiTheme="majorBidi" w:hAnsiTheme="majorBidi" w:cstheme="majorBidi"/>
          <w:lang w:val="id-ID"/>
        </w:rPr>
        <w:t>. Agar ilmu yang didapat tidak hanya bermanfaat bagi diri sendiri namun juga memberi dampak dan manfaat bagi lingkungan sekitar.</w:t>
      </w:r>
    </w:p>
    <w:p w:rsidR="00720F5B" w:rsidRDefault="00720F5B">
      <w:pPr>
        <w:rPr>
          <w:rFonts w:asciiTheme="majorBidi" w:hAnsiTheme="majorBidi" w:cstheme="majorBidi"/>
          <w:lang w:val="id-ID"/>
        </w:rPr>
      </w:pPr>
      <w:r>
        <w:rPr>
          <w:rFonts w:asciiTheme="majorBidi" w:hAnsiTheme="majorBidi" w:cstheme="majorBidi"/>
          <w:lang w:val="id-ID"/>
        </w:rPr>
        <w:br w:type="page"/>
      </w:r>
    </w:p>
    <w:p w:rsidR="00553A03" w:rsidRPr="00BB52EB" w:rsidRDefault="00553A03" w:rsidP="00553A03">
      <w:pPr>
        <w:widowControl w:val="0"/>
        <w:autoSpaceDE w:val="0"/>
        <w:autoSpaceDN w:val="0"/>
        <w:adjustRightInd w:val="0"/>
        <w:spacing w:line="240" w:lineRule="auto"/>
        <w:ind w:left="480" w:hanging="480"/>
        <w:rPr>
          <w:rFonts w:asciiTheme="majorBidi" w:hAnsiTheme="majorBidi" w:cstheme="majorBidi"/>
          <w:b/>
          <w:bCs/>
          <w:lang w:val="id-ID"/>
        </w:rPr>
      </w:pPr>
      <w:r w:rsidRPr="00BB52EB">
        <w:rPr>
          <w:rFonts w:asciiTheme="majorBidi" w:hAnsiTheme="majorBidi" w:cstheme="majorBidi"/>
          <w:b/>
          <w:bCs/>
          <w:lang w:val="id-ID"/>
        </w:rPr>
        <w:lastRenderedPageBreak/>
        <w:t>BIBLIOGRAPHY</w:t>
      </w:r>
    </w:p>
    <w:p w:rsidR="000C1FCA" w:rsidRPr="000C1FCA" w:rsidRDefault="00553A03" w:rsidP="000C1FC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B52EB">
        <w:rPr>
          <w:rFonts w:asciiTheme="majorBidi" w:hAnsiTheme="majorBidi" w:cstheme="majorBidi"/>
          <w:b/>
          <w:bCs/>
          <w:lang w:val="id-ID"/>
        </w:rPr>
        <w:fldChar w:fldCharType="begin" w:fldLock="1"/>
      </w:r>
      <w:r w:rsidRPr="00BB52EB">
        <w:rPr>
          <w:rFonts w:asciiTheme="majorBidi" w:hAnsiTheme="majorBidi" w:cstheme="majorBidi"/>
          <w:b/>
          <w:bCs/>
          <w:lang w:val="id-ID"/>
        </w:rPr>
        <w:instrText xml:space="preserve">ADDIN Mendeley Bibliography CSL_BIBLIOGRAPHY </w:instrText>
      </w:r>
      <w:r w:rsidRPr="00BB52EB">
        <w:rPr>
          <w:rFonts w:asciiTheme="majorBidi" w:hAnsiTheme="majorBidi" w:cstheme="majorBidi"/>
          <w:b/>
          <w:bCs/>
          <w:lang w:val="id-ID"/>
        </w:rPr>
        <w:fldChar w:fldCharType="separate"/>
      </w:r>
      <w:r w:rsidR="000C1FCA" w:rsidRPr="000C1FCA">
        <w:rPr>
          <w:rFonts w:ascii="Times New Roman" w:hAnsi="Times New Roman" w:cs="Times New Roman"/>
          <w:noProof/>
          <w:szCs w:val="24"/>
        </w:rPr>
        <w:t xml:space="preserve">Andriyani Hamid, Sri. 2011. “Etika Guru Dan Murid Menurut Imam Nawawi Dan Relevansinya Dengan UU RI No. 14 Thn. 2005 Dan PP RI NO. 17 Thn. 2010.” </w:t>
      </w:r>
      <w:r w:rsidR="000C1FCA" w:rsidRPr="000C1FCA">
        <w:rPr>
          <w:rFonts w:ascii="Times New Roman" w:hAnsi="Times New Roman" w:cs="Times New Roman"/>
          <w:i/>
          <w:iCs/>
          <w:noProof/>
          <w:szCs w:val="24"/>
        </w:rPr>
        <w:t>Tesis</w:t>
      </w:r>
      <w:r w:rsidR="000C1FCA" w:rsidRPr="000C1FCA">
        <w:rPr>
          <w:rFonts w:ascii="Times New Roman" w:hAnsi="Times New Roman" w:cs="Times New Roman"/>
          <w:noProof/>
          <w:szCs w:val="24"/>
        </w:rPr>
        <w:t>.</w:t>
      </w:r>
    </w:p>
    <w:p w:rsidR="000C1FCA" w:rsidRDefault="000C1FCA" w:rsidP="000C1FCA">
      <w:pPr>
        <w:widowControl w:val="0"/>
        <w:autoSpaceDE w:val="0"/>
        <w:autoSpaceDN w:val="0"/>
        <w:adjustRightInd w:val="0"/>
        <w:spacing w:after="0" w:line="240" w:lineRule="auto"/>
        <w:ind w:left="480" w:hanging="480"/>
        <w:jc w:val="both"/>
        <w:rPr>
          <w:rFonts w:asciiTheme="majorBidi" w:hAnsiTheme="majorBidi" w:cstheme="majorBidi"/>
          <w:lang w:val="id-ID"/>
        </w:rPr>
      </w:pPr>
      <w:r w:rsidRPr="002079FE">
        <w:rPr>
          <w:rFonts w:asciiTheme="majorBidi" w:hAnsiTheme="majorBidi" w:cstheme="majorBidi"/>
          <w:lang w:val="id-ID"/>
        </w:rPr>
        <w:t>Az-Zarnuji, ter</w:t>
      </w:r>
      <w:r>
        <w:rPr>
          <w:rFonts w:asciiTheme="majorBidi" w:hAnsiTheme="majorBidi" w:cstheme="majorBidi"/>
          <w:lang w:val="id-ID"/>
        </w:rPr>
        <w:t>j</w:t>
      </w:r>
      <w:r w:rsidRPr="002079FE">
        <w:rPr>
          <w:rFonts w:asciiTheme="majorBidi" w:hAnsiTheme="majorBidi" w:cstheme="majorBidi"/>
          <w:lang w:val="id-ID"/>
        </w:rPr>
        <w:t xml:space="preserve">. Abu An’im, </w:t>
      </w:r>
      <w:r w:rsidRPr="002079FE">
        <w:rPr>
          <w:rFonts w:asciiTheme="majorBidi" w:hAnsiTheme="majorBidi" w:cstheme="majorBidi"/>
          <w:i/>
          <w:iCs/>
          <w:lang w:val="id-ID"/>
        </w:rPr>
        <w:t>Terjemah Ta’lim</w:t>
      </w:r>
      <w:r>
        <w:rPr>
          <w:rFonts w:asciiTheme="majorBidi" w:hAnsiTheme="majorBidi" w:cstheme="majorBidi"/>
          <w:i/>
          <w:iCs/>
          <w:lang w:val="id-ID"/>
        </w:rPr>
        <w:t>ul Muta’allim</w:t>
      </w:r>
      <w:r>
        <w:rPr>
          <w:rFonts w:asciiTheme="majorBidi" w:hAnsiTheme="majorBidi" w:cstheme="majorBidi"/>
          <w:lang w:val="id-ID"/>
        </w:rPr>
        <w:t>, (K</w:t>
      </w:r>
      <w:r>
        <w:rPr>
          <w:rFonts w:asciiTheme="majorBidi" w:hAnsiTheme="majorBidi" w:cstheme="majorBidi"/>
          <w:lang w:val="id-ID"/>
        </w:rPr>
        <w:t>ediri:</w:t>
      </w:r>
      <w:r>
        <w:rPr>
          <w:rFonts w:asciiTheme="majorBidi" w:hAnsiTheme="majorBidi" w:cstheme="majorBidi"/>
          <w:lang w:val="id-ID"/>
        </w:rPr>
        <w:t xml:space="preserve"> Mukjizat, 2015</w:t>
      </w:r>
      <w:r>
        <w:rPr>
          <w:rFonts w:asciiTheme="majorBidi" w:hAnsiTheme="majorBidi" w:cstheme="majorBidi"/>
          <w:lang w:val="id-ID"/>
        </w:rPr>
        <w:t>)</w:t>
      </w:r>
    </w:p>
    <w:p w:rsidR="000C1FCA" w:rsidRPr="000C1FCA" w:rsidRDefault="000C1FCA" w:rsidP="000C1FC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0C1FCA">
        <w:rPr>
          <w:rFonts w:ascii="Times New Roman" w:hAnsi="Times New Roman" w:cs="Times New Roman"/>
          <w:noProof/>
          <w:szCs w:val="24"/>
        </w:rPr>
        <w:t xml:space="preserve">Bararah, Isna Wardatul. 2014. “Kontribusi Dan Posisi Pendidikan Islam Di Indonesia.” </w:t>
      </w:r>
      <w:r w:rsidRPr="000C1FCA">
        <w:rPr>
          <w:rFonts w:ascii="Times New Roman" w:hAnsi="Times New Roman" w:cs="Times New Roman"/>
          <w:i/>
          <w:iCs/>
          <w:noProof/>
          <w:szCs w:val="24"/>
        </w:rPr>
        <w:t>Mudarrisuna</w:t>
      </w:r>
      <w:r w:rsidRPr="000C1FCA">
        <w:rPr>
          <w:rFonts w:ascii="Times New Roman" w:hAnsi="Times New Roman" w:cs="Times New Roman"/>
          <w:noProof/>
          <w:szCs w:val="24"/>
        </w:rPr>
        <w:t xml:space="preserve"> 4.</w:t>
      </w:r>
    </w:p>
    <w:p w:rsidR="000C1FCA" w:rsidRPr="000C1FCA" w:rsidRDefault="000C1FCA" w:rsidP="000C1FC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0C1FCA">
        <w:rPr>
          <w:rFonts w:ascii="Times New Roman" w:hAnsi="Times New Roman" w:cs="Times New Roman"/>
          <w:noProof/>
          <w:szCs w:val="24"/>
        </w:rPr>
        <w:t xml:space="preserve">Ginanjar, M Hidayat, and Nia Kurniawati. 2017. “Pembelajaran Akidah Akhlak Dan Korelasinya Dengan Peningkatan Akhlak Al-Karimah Peserta Didik.” </w:t>
      </w:r>
      <w:r w:rsidRPr="000C1FCA">
        <w:rPr>
          <w:rFonts w:ascii="Times New Roman" w:hAnsi="Times New Roman" w:cs="Times New Roman"/>
          <w:i/>
          <w:iCs/>
          <w:noProof/>
          <w:szCs w:val="24"/>
        </w:rPr>
        <w:t>Edukasi Islami</w:t>
      </w:r>
      <w:r w:rsidRPr="000C1FCA">
        <w:rPr>
          <w:rFonts w:ascii="Times New Roman" w:hAnsi="Times New Roman" w:cs="Times New Roman"/>
          <w:noProof/>
          <w:szCs w:val="24"/>
        </w:rPr>
        <w:t xml:space="preserve"> 6.</w:t>
      </w:r>
    </w:p>
    <w:p w:rsidR="000C1FCA" w:rsidRPr="000C1FCA" w:rsidRDefault="000C1FCA" w:rsidP="000C1FC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0C1FCA">
        <w:rPr>
          <w:rFonts w:ascii="Times New Roman" w:hAnsi="Times New Roman" w:cs="Times New Roman"/>
          <w:noProof/>
          <w:szCs w:val="24"/>
        </w:rPr>
        <w:t xml:space="preserve">Himmah, Faiqotul. 2017. “Adab Guru Dan Murid Menurut Imam Al-Ghazali Dalam Kitab Al-Adab Fi Al-Din.” </w:t>
      </w:r>
      <w:r w:rsidRPr="000C1FCA">
        <w:rPr>
          <w:rFonts w:ascii="Times New Roman" w:hAnsi="Times New Roman" w:cs="Times New Roman"/>
          <w:i/>
          <w:iCs/>
          <w:noProof/>
          <w:szCs w:val="24"/>
        </w:rPr>
        <w:t>Skripsi</w:t>
      </w:r>
      <w:r w:rsidRPr="000C1FCA">
        <w:rPr>
          <w:rFonts w:ascii="Times New Roman" w:hAnsi="Times New Roman" w:cs="Times New Roman"/>
          <w:noProof/>
          <w:szCs w:val="24"/>
        </w:rPr>
        <w:t>.</w:t>
      </w:r>
    </w:p>
    <w:p w:rsidR="000C1FCA" w:rsidRPr="000C1FCA" w:rsidRDefault="000C1FCA" w:rsidP="000C1FC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0C1FCA">
        <w:rPr>
          <w:rFonts w:ascii="Times New Roman" w:hAnsi="Times New Roman" w:cs="Times New Roman"/>
          <w:noProof/>
          <w:szCs w:val="24"/>
        </w:rPr>
        <w:t xml:space="preserve">Machsun, Toha. 2016. “Pendidikan Adab, Kunci Sukses Pendidikan Toha Machsun.” </w:t>
      </w:r>
      <w:r w:rsidRPr="000C1FCA">
        <w:rPr>
          <w:rFonts w:ascii="Times New Roman" w:hAnsi="Times New Roman" w:cs="Times New Roman"/>
          <w:i/>
          <w:iCs/>
          <w:noProof/>
          <w:szCs w:val="24"/>
        </w:rPr>
        <w:t>El-Banat: Jurnal Pemikiran Dan Pendidikan Islam</w:t>
      </w:r>
      <w:r w:rsidRPr="000C1FCA">
        <w:rPr>
          <w:rFonts w:ascii="Times New Roman" w:hAnsi="Times New Roman" w:cs="Times New Roman"/>
          <w:noProof/>
          <w:szCs w:val="24"/>
        </w:rPr>
        <w:t xml:space="preserve"> 6.</w:t>
      </w:r>
    </w:p>
    <w:p w:rsidR="000C1FCA" w:rsidRPr="000C1FCA" w:rsidRDefault="000C1FCA" w:rsidP="000C1FC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0C1FCA">
        <w:rPr>
          <w:rFonts w:ascii="Times New Roman" w:hAnsi="Times New Roman" w:cs="Times New Roman"/>
          <w:noProof/>
          <w:szCs w:val="24"/>
        </w:rPr>
        <w:t xml:space="preserve">Maya, Rahendra. 2017. “Guru Dan Murid Perspektif Ibn Jama’ah Al-Syafi’i.” </w:t>
      </w:r>
      <w:r w:rsidRPr="000C1FCA">
        <w:rPr>
          <w:rFonts w:ascii="Times New Roman" w:hAnsi="Times New Roman" w:cs="Times New Roman"/>
          <w:i/>
          <w:iCs/>
          <w:noProof/>
          <w:szCs w:val="24"/>
        </w:rPr>
        <w:t>Edukasi Islami</w:t>
      </w:r>
      <w:r w:rsidRPr="000C1FCA">
        <w:rPr>
          <w:rFonts w:ascii="Times New Roman" w:hAnsi="Times New Roman" w:cs="Times New Roman"/>
          <w:noProof/>
          <w:szCs w:val="24"/>
        </w:rPr>
        <w:t xml:space="preserve"> 6.</w:t>
      </w:r>
    </w:p>
    <w:p w:rsidR="000C1FCA" w:rsidRPr="000C1FCA" w:rsidRDefault="000C1FCA" w:rsidP="000C1FC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0C1FCA">
        <w:rPr>
          <w:rFonts w:ascii="Times New Roman" w:hAnsi="Times New Roman" w:cs="Times New Roman"/>
          <w:noProof/>
          <w:szCs w:val="24"/>
        </w:rPr>
        <w:t xml:space="preserve">Noer, A li, Syahraini Tambak, and Azin Sarumpaet. 2017. “Konsep Adab Peserta Didik Dalam Pembelajaran Menurut Az-Zarnuji Dan Implikasinya Terhadap Pendidikan Karakter Di Indonesia.” </w:t>
      </w:r>
      <w:r w:rsidRPr="000C1FCA">
        <w:rPr>
          <w:rFonts w:ascii="Times New Roman" w:hAnsi="Times New Roman" w:cs="Times New Roman"/>
          <w:i/>
          <w:iCs/>
          <w:noProof/>
          <w:szCs w:val="24"/>
        </w:rPr>
        <w:t>Al-Hikmah</w:t>
      </w:r>
      <w:r w:rsidRPr="000C1FCA">
        <w:rPr>
          <w:rFonts w:ascii="Times New Roman" w:hAnsi="Times New Roman" w:cs="Times New Roman"/>
          <w:noProof/>
          <w:szCs w:val="24"/>
        </w:rPr>
        <w:t xml:space="preserve"> 14.</w:t>
      </w:r>
    </w:p>
    <w:p w:rsidR="000C1FCA" w:rsidRPr="000C1FCA" w:rsidRDefault="000C1FCA" w:rsidP="000C1FC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0C1FCA">
        <w:rPr>
          <w:rFonts w:ascii="Times New Roman" w:hAnsi="Times New Roman" w:cs="Times New Roman"/>
          <w:noProof/>
          <w:szCs w:val="24"/>
        </w:rPr>
        <w:t xml:space="preserve">Nurtadho. 2016. “Nilai-Nilai Pendidikan Karakter Pada Kitab Ta’lim Al - Muta’alim Karya Al-Zarnuji.” </w:t>
      </w:r>
      <w:r w:rsidRPr="000C1FCA">
        <w:rPr>
          <w:rFonts w:ascii="Times New Roman" w:hAnsi="Times New Roman" w:cs="Times New Roman"/>
          <w:i/>
          <w:iCs/>
          <w:noProof/>
          <w:szCs w:val="24"/>
        </w:rPr>
        <w:t>Skripsi</w:t>
      </w:r>
      <w:r w:rsidRPr="000C1FCA">
        <w:rPr>
          <w:rFonts w:ascii="Times New Roman" w:hAnsi="Times New Roman" w:cs="Times New Roman"/>
          <w:noProof/>
          <w:szCs w:val="24"/>
        </w:rPr>
        <w:t>.</w:t>
      </w:r>
    </w:p>
    <w:p w:rsidR="000C1FCA" w:rsidRPr="000C1FCA" w:rsidRDefault="000C1FCA" w:rsidP="000C1FC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0C1FCA">
        <w:rPr>
          <w:rFonts w:ascii="Times New Roman" w:hAnsi="Times New Roman" w:cs="Times New Roman"/>
          <w:noProof/>
          <w:szCs w:val="24"/>
        </w:rPr>
        <w:t xml:space="preserve">Rofiah, Nurul Hidayati. 2016. “Desain Pengembangan Pembelajaran Akidah Akhlak Di Perguruan Tinggi.” </w:t>
      </w:r>
      <w:r w:rsidRPr="000C1FCA">
        <w:rPr>
          <w:rFonts w:ascii="Times New Roman" w:hAnsi="Times New Roman" w:cs="Times New Roman"/>
          <w:i/>
          <w:iCs/>
          <w:noProof/>
          <w:szCs w:val="24"/>
        </w:rPr>
        <w:t>Fenomena</w:t>
      </w:r>
      <w:r w:rsidRPr="000C1FCA">
        <w:rPr>
          <w:rFonts w:ascii="Times New Roman" w:hAnsi="Times New Roman" w:cs="Times New Roman"/>
          <w:noProof/>
          <w:szCs w:val="24"/>
        </w:rPr>
        <w:t xml:space="preserve"> 8.</w:t>
      </w:r>
    </w:p>
    <w:p w:rsidR="000C1FCA" w:rsidRPr="000C1FCA" w:rsidRDefault="000C1FCA" w:rsidP="000C1FC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0C1FCA">
        <w:rPr>
          <w:rFonts w:ascii="Times New Roman" w:hAnsi="Times New Roman" w:cs="Times New Roman"/>
          <w:noProof/>
          <w:szCs w:val="24"/>
        </w:rPr>
        <w:t xml:space="preserve">Shofwan, Arif Muzayin. 2017. “Metode Belajar Menurut Imam Zarnuji: Telaah Kitab Ta’lim Al Muta’alim.” </w:t>
      </w:r>
      <w:r w:rsidRPr="000C1FCA">
        <w:rPr>
          <w:rFonts w:ascii="Times New Roman" w:hAnsi="Times New Roman" w:cs="Times New Roman"/>
          <w:i/>
          <w:iCs/>
          <w:noProof/>
          <w:szCs w:val="24"/>
        </w:rPr>
        <w:t>BRILIANT: Jurnal Riset Dan Konseptual</w:t>
      </w:r>
      <w:r w:rsidRPr="000C1FCA">
        <w:rPr>
          <w:rFonts w:ascii="Times New Roman" w:hAnsi="Times New Roman" w:cs="Times New Roman"/>
          <w:noProof/>
          <w:szCs w:val="24"/>
        </w:rPr>
        <w:t xml:space="preserve"> 2. </w:t>
      </w:r>
    </w:p>
    <w:p w:rsidR="000C1FCA" w:rsidRPr="000C1FCA" w:rsidRDefault="000C1FCA" w:rsidP="000C1FCA">
      <w:pPr>
        <w:widowControl w:val="0"/>
        <w:autoSpaceDE w:val="0"/>
        <w:autoSpaceDN w:val="0"/>
        <w:adjustRightInd w:val="0"/>
        <w:spacing w:after="0" w:line="240" w:lineRule="auto"/>
        <w:ind w:left="480" w:hanging="480"/>
        <w:jc w:val="both"/>
        <w:rPr>
          <w:rFonts w:ascii="Times New Roman" w:hAnsi="Times New Roman" w:cs="Times New Roman"/>
          <w:noProof/>
        </w:rPr>
      </w:pPr>
      <w:r w:rsidRPr="000C1FCA">
        <w:rPr>
          <w:rFonts w:ascii="Times New Roman" w:hAnsi="Times New Roman" w:cs="Times New Roman"/>
          <w:noProof/>
          <w:szCs w:val="24"/>
        </w:rPr>
        <w:t xml:space="preserve">Tahir, Gustia. 2015. “Sinergitas Ilmu Dan Adab Dalam Perspektif Islam.” </w:t>
      </w:r>
      <w:r w:rsidRPr="000C1FCA">
        <w:rPr>
          <w:rFonts w:ascii="Times New Roman" w:hAnsi="Times New Roman" w:cs="Times New Roman"/>
          <w:i/>
          <w:iCs/>
          <w:noProof/>
          <w:szCs w:val="24"/>
        </w:rPr>
        <w:t>Adabiyah</w:t>
      </w:r>
      <w:r w:rsidRPr="000C1FCA">
        <w:rPr>
          <w:rFonts w:ascii="Times New Roman" w:hAnsi="Times New Roman" w:cs="Times New Roman"/>
          <w:noProof/>
          <w:szCs w:val="24"/>
        </w:rPr>
        <w:t xml:space="preserve"> 15.</w:t>
      </w:r>
    </w:p>
    <w:p w:rsidR="00444166" w:rsidRPr="00BB52EB" w:rsidRDefault="00553A03" w:rsidP="000C1FCA">
      <w:pPr>
        <w:widowControl w:val="0"/>
        <w:autoSpaceDE w:val="0"/>
        <w:autoSpaceDN w:val="0"/>
        <w:adjustRightInd w:val="0"/>
        <w:spacing w:after="0" w:line="240" w:lineRule="auto"/>
        <w:ind w:left="480" w:hanging="480"/>
        <w:jc w:val="both"/>
        <w:rPr>
          <w:rFonts w:asciiTheme="majorBidi" w:hAnsiTheme="majorBidi" w:cstheme="majorBidi"/>
          <w:lang w:val="id-ID"/>
        </w:rPr>
      </w:pPr>
      <w:r w:rsidRPr="00BB52EB">
        <w:rPr>
          <w:rFonts w:asciiTheme="majorBidi" w:hAnsiTheme="majorBidi" w:cstheme="majorBidi"/>
          <w:b/>
          <w:bCs/>
          <w:lang w:val="id-ID"/>
        </w:rPr>
        <w:fldChar w:fldCharType="end"/>
      </w:r>
      <w:r w:rsidRPr="00BB52EB">
        <w:rPr>
          <w:rFonts w:asciiTheme="majorBidi" w:hAnsiTheme="majorBidi" w:cstheme="majorBidi"/>
          <w:lang w:val="id-ID"/>
        </w:rPr>
        <w:t xml:space="preserve">Saleh, Abdul Rachman. </w:t>
      </w:r>
      <w:r w:rsidRPr="00BB52EB">
        <w:rPr>
          <w:rFonts w:asciiTheme="majorBidi" w:hAnsiTheme="majorBidi" w:cstheme="majorBidi"/>
          <w:i/>
          <w:iCs/>
          <w:lang w:val="id-ID"/>
        </w:rPr>
        <w:t>Madrasah Dan Pendidikan Anak Bangsa</w:t>
      </w:r>
      <w:r w:rsidRPr="00BB52EB">
        <w:rPr>
          <w:rFonts w:asciiTheme="majorBidi" w:hAnsiTheme="majorBidi" w:cstheme="majorBidi"/>
          <w:lang w:val="id-ID"/>
        </w:rPr>
        <w:t>, (Jakarta: PT Raja Grafindo Persada, 2004)</w:t>
      </w:r>
    </w:p>
    <w:sectPr w:rsidR="00444166" w:rsidRPr="00BB52EB" w:rsidSect="00546F50">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691" w:rsidRDefault="00095691" w:rsidP="005F3B11">
      <w:pPr>
        <w:spacing w:after="0" w:line="240" w:lineRule="auto"/>
      </w:pPr>
      <w:r>
        <w:separator/>
      </w:r>
    </w:p>
  </w:endnote>
  <w:endnote w:type="continuationSeparator" w:id="0">
    <w:p w:rsidR="00095691" w:rsidRDefault="00095691" w:rsidP="005F3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691" w:rsidRDefault="00095691" w:rsidP="005F3B11">
      <w:pPr>
        <w:spacing w:after="0" w:line="240" w:lineRule="auto"/>
      </w:pPr>
      <w:r>
        <w:separator/>
      </w:r>
    </w:p>
  </w:footnote>
  <w:footnote w:type="continuationSeparator" w:id="0">
    <w:p w:rsidR="00095691" w:rsidRDefault="00095691" w:rsidP="005F3B11">
      <w:pPr>
        <w:spacing w:after="0" w:line="240" w:lineRule="auto"/>
      </w:pPr>
      <w:r>
        <w:continuationSeparator/>
      </w:r>
    </w:p>
  </w:footnote>
  <w:footnote w:id="1">
    <w:p w:rsidR="00B51F44" w:rsidRPr="002079FE" w:rsidRDefault="00B51F44" w:rsidP="00EC6AB9">
      <w:pPr>
        <w:pStyle w:val="FootnoteText"/>
        <w:ind w:firstLine="720"/>
        <w:jc w:val="both"/>
        <w:rPr>
          <w:rFonts w:asciiTheme="majorBidi" w:hAnsiTheme="majorBidi" w:cstheme="majorBidi"/>
          <w:lang w:val="id-ID"/>
        </w:rPr>
      </w:pPr>
      <w:r w:rsidRPr="002079FE">
        <w:rPr>
          <w:rStyle w:val="FootnoteReference"/>
          <w:rFonts w:asciiTheme="majorBidi" w:hAnsiTheme="majorBidi" w:cstheme="majorBidi"/>
        </w:rPr>
        <w:footnoteRef/>
      </w:r>
      <w:r w:rsidRPr="002079FE">
        <w:rPr>
          <w:rFonts w:asciiTheme="majorBidi" w:hAnsiTheme="majorBidi" w:cstheme="majorBidi"/>
          <w:lang w:val="id-ID"/>
        </w:rPr>
        <w:t>Az-Zarnuji, ter</w:t>
      </w:r>
      <w:r w:rsidR="002079FE">
        <w:rPr>
          <w:rFonts w:asciiTheme="majorBidi" w:hAnsiTheme="majorBidi" w:cstheme="majorBidi"/>
          <w:lang w:val="id-ID"/>
        </w:rPr>
        <w:t>j</w:t>
      </w:r>
      <w:r w:rsidRPr="002079FE">
        <w:rPr>
          <w:rFonts w:asciiTheme="majorBidi" w:hAnsiTheme="majorBidi" w:cstheme="majorBidi"/>
          <w:lang w:val="id-ID"/>
        </w:rPr>
        <w:t xml:space="preserve">. Abu An’im, </w:t>
      </w:r>
      <w:r w:rsidRPr="002079FE">
        <w:rPr>
          <w:rFonts w:asciiTheme="majorBidi" w:hAnsiTheme="majorBidi" w:cstheme="majorBidi"/>
          <w:i/>
          <w:iCs/>
          <w:lang w:val="id-ID"/>
        </w:rPr>
        <w:t>Terjemah Ta’lim</w:t>
      </w:r>
      <w:r w:rsidR="002079FE">
        <w:rPr>
          <w:rFonts w:asciiTheme="majorBidi" w:hAnsiTheme="majorBidi" w:cstheme="majorBidi"/>
          <w:i/>
          <w:iCs/>
          <w:lang w:val="id-ID"/>
        </w:rPr>
        <w:t>ul Muta’allim</w:t>
      </w:r>
      <w:r w:rsidR="002079FE">
        <w:rPr>
          <w:rFonts w:asciiTheme="majorBidi" w:hAnsiTheme="majorBidi" w:cstheme="majorBidi"/>
          <w:lang w:val="id-ID"/>
        </w:rPr>
        <w:t>, (</w:t>
      </w:r>
      <w:r w:rsidR="00EC6AB9">
        <w:rPr>
          <w:rFonts w:asciiTheme="majorBidi" w:hAnsiTheme="majorBidi" w:cstheme="majorBidi"/>
          <w:lang w:val="id-ID"/>
        </w:rPr>
        <w:t>K</w:t>
      </w:r>
      <w:r w:rsidR="00261BA5">
        <w:rPr>
          <w:rFonts w:asciiTheme="majorBidi" w:hAnsiTheme="majorBidi" w:cstheme="majorBidi"/>
          <w:lang w:val="id-ID"/>
        </w:rPr>
        <w:t>ediri:</w:t>
      </w:r>
      <w:r w:rsidR="002079FE">
        <w:rPr>
          <w:rFonts w:asciiTheme="majorBidi" w:hAnsiTheme="majorBidi" w:cstheme="majorBidi"/>
          <w:lang w:val="id-ID"/>
        </w:rPr>
        <w:t xml:space="preserve"> Mukjizat, 2015), </w:t>
      </w:r>
      <w:r w:rsidRPr="002079FE">
        <w:rPr>
          <w:rFonts w:asciiTheme="majorBidi" w:hAnsiTheme="majorBidi" w:cstheme="majorBidi"/>
          <w:lang w:val="id-ID"/>
        </w:rPr>
        <w:t>p. 39</w:t>
      </w:r>
    </w:p>
  </w:footnote>
  <w:footnote w:id="2">
    <w:p w:rsidR="00E9187F" w:rsidRPr="002079FE" w:rsidRDefault="00E9187F" w:rsidP="002079FE">
      <w:pPr>
        <w:pStyle w:val="FootnoteText"/>
        <w:ind w:firstLine="720"/>
        <w:jc w:val="both"/>
        <w:rPr>
          <w:rFonts w:asciiTheme="majorBidi" w:hAnsiTheme="majorBidi" w:cstheme="majorBidi"/>
          <w:lang w:val="id-ID"/>
        </w:rPr>
      </w:pPr>
      <w:r w:rsidRPr="002079FE">
        <w:rPr>
          <w:rStyle w:val="FootnoteReference"/>
          <w:rFonts w:asciiTheme="majorBidi" w:hAnsiTheme="majorBidi" w:cstheme="majorBidi"/>
        </w:rPr>
        <w:footnoteRef/>
      </w:r>
      <w:r w:rsidRPr="002079FE">
        <w:rPr>
          <w:rFonts w:asciiTheme="majorBidi" w:hAnsiTheme="majorBidi" w:cstheme="majorBidi"/>
          <w:lang w:val="id-ID"/>
        </w:rPr>
        <w:t xml:space="preserve">Az-Zarnuji, terj. Abu An’im, </w:t>
      </w:r>
      <w:r w:rsidRPr="002079FE">
        <w:rPr>
          <w:rFonts w:asciiTheme="majorBidi" w:hAnsiTheme="majorBidi" w:cstheme="majorBidi"/>
          <w:i/>
          <w:iCs/>
          <w:lang w:val="id-ID"/>
        </w:rPr>
        <w:t>Terjemah Ta’lim...,</w:t>
      </w:r>
      <w:r w:rsidRPr="002079FE">
        <w:rPr>
          <w:rFonts w:asciiTheme="majorBidi" w:hAnsiTheme="majorBidi" w:cstheme="majorBidi"/>
          <w:lang w:val="id-ID"/>
        </w:rPr>
        <w:t xml:space="preserve"> p. 105</w:t>
      </w:r>
    </w:p>
  </w:footnote>
  <w:footnote w:id="3">
    <w:p w:rsidR="00E9187F" w:rsidRPr="00D04230" w:rsidRDefault="00E9187F" w:rsidP="002079FE">
      <w:pPr>
        <w:pStyle w:val="FootnoteText"/>
        <w:ind w:firstLine="720"/>
        <w:jc w:val="both"/>
        <w:rPr>
          <w:rFonts w:asciiTheme="majorBidi" w:hAnsiTheme="majorBidi" w:cstheme="majorBidi"/>
          <w:lang w:val="id-ID"/>
        </w:rPr>
      </w:pPr>
      <w:r w:rsidRPr="002079FE">
        <w:rPr>
          <w:rStyle w:val="FootnoteReference"/>
          <w:rFonts w:asciiTheme="majorBidi" w:hAnsiTheme="majorBidi" w:cstheme="majorBidi"/>
        </w:rPr>
        <w:footnoteRef/>
      </w:r>
      <w:r w:rsidRPr="002079FE">
        <w:rPr>
          <w:rFonts w:asciiTheme="majorBidi" w:hAnsiTheme="majorBidi" w:cstheme="majorBidi"/>
          <w:lang w:val="id-ID"/>
        </w:rPr>
        <w:t xml:space="preserve">Az-Zarnuji, terj. Abu An’im, </w:t>
      </w:r>
      <w:r w:rsidRPr="002079FE">
        <w:rPr>
          <w:rFonts w:asciiTheme="majorBidi" w:hAnsiTheme="majorBidi" w:cstheme="majorBidi"/>
          <w:i/>
          <w:iCs/>
          <w:lang w:val="id-ID"/>
        </w:rPr>
        <w:t>Terjemah Ta’lim...,</w:t>
      </w:r>
      <w:r w:rsidRPr="002079FE">
        <w:rPr>
          <w:rFonts w:asciiTheme="majorBidi" w:hAnsiTheme="majorBidi" w:cstheme="majorBidi"/>
          <w:lang w:val="id-ID"/>
        </w:rPr>
        <w:t xml:space="preserve"> p. 101</w:t>
      </w:r>
    </w:p>
  </w:footnote>
  <w:footnote w:id="4">
    <w:p w:rsidR="000D248A" w:rsidRPr="00BB52EB" w:rsidRDefault="000D248A" w:rsidP="000D248A">
      <w:pPr>
        <w:pStyle w:val="FootnoteText"/>
        <w:ind w:firstLine="720"/>
        <w:jc w:val="both"/>
        <w:rPr>
          <w:rFonts w:asciiTheme="majorBidi" w:hAnsiTheme="majorBidi" w:cstheme="majorBidi"/>
          <w:lang w:val="id-ID"/>
        </w:rPr>
      </w:pPr>
      <w:r w:rsidRPr="00BB52EB">
        <w:rPr>
          <w:rStyle w:val="FootnoteReference"/>
          <w:rFonts w:asciiTheme="majorBidi" w:hAnsiTheme="majorBidi" w:cstheme="majorBidi"/>
        </w:rPr>
        <w:footnoteRef/>
      </w:r>
      <w:r w:rsidR="00720F5B">
        <w:rPr>
          <w:rFonts w:asciiTheme="majorBidi" w:hAnsiTheme="majorBidi" w:cstheme="majorBidi"/>
          <w:lang w:val="id-ID"/>
        </w:rPr>
        <w:t xml:space="preserve">Az-Zarnuji, terj. </w:t>
      </w:r>
      <w:r w:rsidRPr="00BB52EB">
        <w:rPr>
          <w:rFonts w:asciiTheme="majorBidi" w:hAnsiTheme="majorBidi" w:cstheme="majorBidi"/>
          <w:lang w:val="id-ID"/>
        </w:rPr>
        <w:t xml:space="preserve">Abu An’im, </w:t>
      </w:r>
      <w:r w:rsidRPr="00BB52EB">
        <w:rPr>
          <w:rFonts w:asciiTheme="majorBidi" w:hAnsiTheme="majorBidi" w:cstheme="majorBidi"/>
          <w:i/>
          <w:iCs/>
          <w:lang w:val="id-ID"/>
        </w:rPr>
        <w:t>Terjemah Ta’lim...,</w:t>
      </w:r>
      <w:r w:rsidRPr="00BB52EB">
        <w:rPr>
          <w:rFonts w:asciiTheme="majorBidi" w:hAnsiTheme="majorBidi" w:cstheme="majorBidi"/>
          <w:lang w:val="id-ID"/>
        </w:rPr>
        <w:t xml:space="preserve"> p. 39</w:t>
      </w:r>
    </w:p>
  </w:footnote>
  <w:footnote w:id="5">
    <w:p w:rsidR="001D69AD" w:rsidRPr="00BB52EB" w:rsidRDefault="001D69AD" w:rsidP="001D69AD">
      <w:pPr>
        <w:pStyle w:val="FootnoteText"/>
        <w:ind w:firstLine="720"/>
        <w:rPr>
          <w:rFonts w:asciiTheme="majorBidi" w:hAnsiTheme="majorBidi" w:cstheme="majorBidi"/>
          <w:lang w:val="id-ID"/>
        </w:rPr>
      </w:pPr>
      <w:r w:rsidRPr="00BB52EB">
        <w:rPr>
          <w:rStyle w:val="FootnoteReference"/>
          <w:rFonts w:asciiTheme="majorBidi" w:hAnsiTheme="majorBidi" w:cstheme="majorBidi"/>
        </w:rPr>
        <w:footnoteRef/>
      </w:r>
      <w:r w:rsidRPr="00BB52EB">
        <w:rPr>
          <w:rFonts w:asciiTheme="majorBidi" w:hAnsiTheme="majorBidi" w:cstheme="majorBidi"/>
          <w:lang w:val="id-ID"/>
        </w:rPr>
        <w:t xml:space="preserve">Az-Zarnuji, terj. Abu An’im, </w:t>
      </w:r>
      <w:r w:rsidRPr="00BB52EB">
        <w:rPr>
          <w:rFonts w:asciiTheme="majorBidi" w:hAnsiTheme="majorBidi" w:cstheme="majorBidi"/>
          <w:i/>
          <w:iCs/>
          <w:lang w:val="id-ID"/>
        </w:rPr>
        <w:t>Terjemah Ta’lim...,</w:t>
      </w:r>
      <w:r w:rsidRPr="00BB52EB">
        <w:rPr>
          <w:rFonts w:asciiTheme="majorBidi" w:hAnsiTheme="majorBidi" w:cstheme="majorBidi"/>
          <w:lang w:val="id-ID"/>
        </w:rPr>
        <w:t xml:space="preserve"> p. 68</w:t>
      </w:r>
    </w:p>
  </w:footnote>
  <w:footnote w:id="6">
    <w:p w:rsidR="00436C6B" w:rsidRPr="00BB52EB" w:rsidRDefault="00436C6B" w:rsidP="00436C6B">
      <w:pPr>
        <w:pStyle w:val="FootnoteText"/>
        <w:ind w:firstLine="720"/>
        <w:rPr>
          <w:rFonts w:asciiTheme="majorBidi" w:hAnsiTheme="majorBidi" w:cstheme="majorBidi"/>
          <w:lang w:val="id-ID"/>
        </w:rPr>
      </w:pPr>
      <w:r w:rsidRPr="00BB52EB">
        <w:rPr>
          <w:rStyle w:val="FootnoteReference"/>
          <w:rFonts w:asciiTheme="majorBidi" w:hAnsiTheme="majorBidi" w:cstheme="majorBidi"/>
        </w:rPr>
        <w:footnoteRef/>
      </w:r>
      <w:r w:rsidRPr="00BB52EB">
        <w:rPr>
          <w:rFonts w:asciiTheme="majorBidi" w:hAnsiTheme="majorBidi" w:cstheme="majorBidi"/>
          <w:lang w:val="id-ID"/>
        </w:rPr>
        <w:t xml:space="preserve">Az-Zarnuji, terj. Abu An’im, </w:t>
      </w:r>
      <w:r w:rsidRPr="00BB52EB">
        <w:rPr>
          <w:rFonts w:asciiTheme="majorBidi" w:hAnsiTheme="majorBidi" w:cstheme="majorBidi"/>
          <w:i/>
          <w:iCs/>
          <w:lang w:val="id-ID"/>
        </w:rPr>
        <w:t>Terjemah Ta’lim...,</w:t>
      </w:r>
      <w:r w:rsidRPr="00BB52EB">
        <w:rPr>
          <w:rFonts w:asciiTheme="majorBidi" w:hAnsiTheme="majorBidi" w:cstheme="majorBidi"/>
          <w:lang w:val="id-ID"/>
        </w:rPr>
        <w:t xml:space="preserve"> p.</w:t>
      </w:r>
      <w:r w:rsidR="00BA0334" w:rsidRPr="00BB52EB">
        <w:rPr>
          <w:rFonts w:asciiTheme="majorBidi" w:hAnsiTheme="majorBidi" w:cstheme="majorBidi"/>
          <w:lang w:val="id-ID"/>
        </w:rPr>
        <w:t xml:space="preserve"> </w:t>
      </w:r>
      <w:r w:rsidRPr="00BB52EB">
        <w:rPr>
          <w:rFonts w:asciiTheme="majorBidi" w:hAnsiTheme="majorBidi" w:cstheme="majorBidi"/>
          <w:lang w:val="id-ID"/>
        </w:rPr>
        <w:t>87</w:t>
      </w:r>
    </w:p>
  </w:footnote>
  <w:footnote w:id="7">
    <w:p w:rsidR="00C96D1A" w:rsidRPr="00C96D1A" w:rsidRDefault="00C96D1A" w:rsidP="00C96D1A">
      <w:pPr>
        <w:pStyle w:val="FootnoteText"/>
        <w:ind w:firstLine="720"/>
        <w:rPr>
          <w:lang w:val="id-ID"/>
        </w:rPr>
      </w:pPr>
      <w:r w:rsidRPr="00BB52EB">
        <w:rPr>
          <w:rStyle w:val="FootnoteReference"/>
          <w:rFonts w:asciiTheme="majorBidi" w:hAnsiTheme="majorBidi" w:cstheme="majorBidi"/>
        </w:rPr>
        <w:footnoteRef/>
      </w:r>
      <w:r w:rsidRPr="00BB52EB">
        <w:rPr>
          <w:rFonts w:asciiTheme="majorBidi" w:hAnsiTheme="majorBidi" w:cstheme="majorBidi"/>
          <w:lang w:val="id-ID"/>
        </w:rPr>
        <w:t xml:space="preserve">Az-Zarnuji, terj. Abu An’im, </w:t>
      </w:r>
      <w:r w:rsidRPr="00BB52EB">
        <w:rPr>
          <w:rFonts w:asciiTheme="majorBidi" w:hAnsiTheme="majorBidi" w:cstheme="majorBidi"/>
          <w:i/>
          <w:iCs/>
          <w:lang w:val="id-ID"/>
        </w:rPr>
        <w:t>Terjemah Ta’lim...,</w:t>
      </w:r>
      <w:r w:rsidRPr="00BB52EB">
        <w:rPr>
          <w:rFonts w:asciiTheme="majorBidi" w:hAnsiTheme="majorBidi" w:cstheme="majorBidi"/>
          <w:lang w:val="id-ID"/>
        </w:rPr>
        <w:t xml:space="preserve"> p. 73</w:t>
      </w:r>
    </w:p>
  </w:footnote>
  <w:footnote w:id="8">
    <w:p w:rsidR="000F4651" w:rsidRPr="00035AB2" w:rsidRDefault="000F4651" w:rsidP="000F4651">
      <w:pPr>
        <w:pStyle w:val="FootnoteText"/>
        <w:ind w:firstLine="720"/>
        <w:jc w:val="both"/>
        <w:rPr>
          <w:lang w:val="id-ID"/>
        </w:rPr>
      </w:pPr>
      <w:r w:rsidRPr="00BB52EB">
        <w:rPr>
          <w:rStyle w:val="FootnoteReference"/>
        </w:rPr>
        <w:footnoteRef/>
      </w:r>
      <w:r>
        <w:t xml:space="preserve"> </w:t>
      </w:r>
      <w:r w:rsidRPr="004E6A75">
        <w:rPr>
          <w:rFonts w:asciiTheme="majorBidi" w:hAnsiTheme="majorBidi" w:cstheme="majorBidi"/>
          <w:lang w:val="id-ID"/>
        </w:rPr>
        <w:t xml:space="preserve">Moh. Asnawi, Jurnal Tribakti, </w:t>
      </w:r>
      <w:r w:rsidRPr="004E6A75">
        <w:rPr>
          <w:rFonts w:asciiTheme="majorBidi" w:hAnsiTheme="majorBidi" w:cstheme="majorBidi"/>
          <w:i/>
          <w:iCs/>
          <w:lang w:val="id-ID"/>
        </w:rPr>
        <w:t>Kedudukan dan Tugas Pendidik Dalam Pendidikan Islam</w:t>
      </w:r>
      <w:r w:rsidRPr="004E6A75">
        <w:rPr>
          <w:rFonts w:asciiTheme="majorBidi" w:hAnsiTheme="majorBidi" w:cstheme="majorBidi"/>
          <w:lang w:val="id-ID"/>
        </w:rPr>
        <w:t>, IAIN Tribakti Kediri, Vol. 23, No. 2,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B56FF"/>
    <w:multiLevelType w:val="hybridMultilevel"/>
    <w:tmpl w:val="5680CE20"/>
    <w:lvl w:ilvl="0" w:tplc="A9522016">
      <w:start w:val="1"/>
      <w:numFmt w:val="decimal"/>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
    <w:nsid w:val="40152C17"/>
    <w:multiLevelType w:val="hybridMultilevel"/>
    <w:tmpl w:val="AD90F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0F0AB0"/>
    <w:multiLevelType w:val="hybridMultilevel"/>
    <w:tmpl w:val="0FB87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225560"/>
    <w:multiLevelType w:val="hybridMultilevel"/>
    <w:tmpl w:val="1DB86232"/>
    <w:lvl w:ilvl="0" w:tplc="A76EC95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674BE"/>
    <w:multiLevelType w:val="hybridMultilevel"/>
    <w:tmpl w:val="C700C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A22"/>
    <w:rsid w:val="00006960"/>
    <w:rsid w:val="00006D94"/>
    <w:rsid w:val="00036C58"/>
    <w:rsid w:val="00043E38"/>
    <w:rsid w:val="00045009"/>
    <w:rsid w:val="00045519"/>
    <w:rsid w:val="00045588"/>
    <w:rsid w:val="00047C2D"/>
    <w:rsid w:val="00056051"/>
    <w:rsid w:val="00061694"/>
    <w:rsid w:val="00062C39"/>
    <w:rsid w:val="00063515"/>
    <w:rsid w:val="000739A1"/>
    <w:rsid w:val="00080E5B"/>
    <w:rsid w:val="00091647"/>
    <w:rsid w:val="00094627"/>
    <w:rsid w:val="00095691"/>
    <w:rsid w:val="000B5831"/>
    <w:rsid w:val="000C1FCA"/>
    <w:rsid w:val="000C4498"/>
    <w:rsid w:val="000C590B"/>
    <w:rsid w:val="000C7BEE"/>
    <w:rsid w:val="000D248A"/>
    <w:rsid w:val="000E435F"/>
    <w:rsid w:val="000E75E4"/>
    <w:rsid w:val="000F3683"/>
    <w:rsid w:val="000F420F"/>
    <w:rsid w:val="000F4651"/>
    <w:rsid w:val="000F48F3"/>
    <w:rsid w:val="000F7F9F"/>
    <w:rsid w:val="00100BFE"/>
    <w:rsid w:val="00112773"/>
    <w:rsid w:val="001170E8"/>
    <w:rsid w:val="00120E24"/>
    <w:rsid w:val="0012731F"/>
    <w:rsid w:val="0013729B"/>
    <w:rsid w:val="00137B72"/>
    <w:rsid w:val="001426C8"/>
    <w:rsid w:val="00142DE5"/>
    <w:rsid w:val="00143283"/>
    <w:rsid w:val="00143456"/>
    <w:rsid w:val="00144ADF"/>
    <w:rsid w:val="00163FB7"/>
    <w:rsid w:val="00176B4C"/>
    <w:rsid w:val="00183EA2"/>
    <w:rsid w:val="001A4C1D"/>
    <w:rsid w:val="001A52F5"/>
    <w:rsid w:val="001A69B2"/>
    <w:rsid w:val="001A6C9E"/>
    <w:rsid w:val="001A7468"/>
    <w:rsid w:val="001C370C"/>
    <w:rsid w:val="001D423A"/>
    <w:rsid w:val="001D69AD"/>
    <w:rsid w:val="001E57F6"/>
    <w:rsid w:val="001E5E69"/>
    <w:rsid w:val="001F1005"/>
    <w:rsid w:val="001F1321"/>
    <w:rsid w:val="001F2C0D"/>
    <w:rsid w:val="001F6249"/>
    <w:rsid w:val="00200AD1"/>
    <w:rsid w:val="002079FE"/>
    <w:rsid w:val="00214DEB"/>
    <w:rsid w:val="00225DDB"/>
    <w:rsid w:val="002261B9"/>
    <w:rsid w:val="00244215"/>
    <w:rsid w:val="0024432E"/>
    <w:rsid w:val="00250495"/>
    <w:rsid w:val="00252AB5"/>
    <w:rsid w:val="00255C0D"/>
    <w:rsid w:val="00256A3C"/>
    <w:rsid w:val="00260AC3"/>
    <w:rsid w:val="00261BA5"/>
    <w:rsid w:val="00261CBD"/>
    <w:rsid w:val="00264858"/>
    <w:rsid w:val="00264C66"/>
    <w:rsid w:val="0026527A"/>
    <w:rsid w:val="0026742F"/>
    <w:rsid w:val="002760B9"/>
    <w:rsid w:val="002764BC"/>
    <w:rsid w:val="00291D85"/>
    <w:rsid w:val="002A21EA"/>
    <w:rsid w:val="002A597B"/>
    <w:rsid w:val="002B5687"/>
    <w:rsid w:val="002C1F8B"/>
    <w:rsid w:val="002C231E"/>
    <w:rsid w:val="002C2DBB"/>
    <w:rsid w:val="002D0A67"/>
    <w:rsid w:val="002E19E6"/>
    <w:rsid w:val="002F6CFF"/>
    <w:rsid w:val="002F75D7"/>
    <w:rsid w:val="003073EC"/>
    <w:rsid w:val="00311BAF"/>
    <w:rsid w:val="00311C41"/>
    <w:rsid w:val="00311DE8"/>
    <w:rsid w:val="00315D8A"/>
    <w:rsid w:val="00325F90"/>
    <w:rsid w:val="00337D29"/>
    <w:rsid w:val="00343C56"/>
    <w:rsid w:val="0035144A"/>
    <w:rsid w:val="00354858"/>
    <w:rsid w:val="00364023"/>
    <w:rsid w:val="003645D7"/>
    <w:rsid w:val="0036707A"/>
    <w:rsid w:val="00367775"/>
    <w:rsid w:val="00373EE9"/>
    <w:rsid w:val="0038486A"/>
    <w:rsid w:val="003860D7"/>
    <w:rsid w:val="003874E2"/>
    <w:rsid w:val="00390F1D"/>
    <w:rsid w:val="003965B6"/>
    <w:rsid w:val="003A3946"/>
    <w:rsid w:val="003A4CD6"/>
    <w:rsid w:val="003A544C"/>
    <w:rsid w:val="003B696B"/>
    <w:rsid w:val="003C10DB"/>
    <w:rsid w:val="003C349D"/>
    <w:rsid w:val="003D35FD"/>
    <w:rsid w:val="003E235B"/>
    <w:rsid w:val="003F5F4E"/>
    <w:rsid w:val="00403EDE"/>
    <w:rsid w:val="004110E6"/>
    <w:rsid w:val="004126E3"/>
    <w:rsid w:val="004215ED"/>
    <w:rsid w:val="0042464E"/>
    <w:rsid w:val="00427BF2"/>
    <w:rsid w:val="00430EAF"/>
    <w:rsid w:val="00436C6B"/>
    <w:rsid w:val="004403FC"/>
    <w:rsid w:val="00440F17"/>
    <w:rsid w:val="00441216"/>
    <w:rsid w:val="00444166"/>
    <w:rsid w:val="00447B6E"/>
    <w:rsid w:val="004626F8"/>
    <w:rsid w:val="00466BAF"/>
    <w:rsid w:val="00470DB9"/>
    <w:rsid w:val="00471186"/>
    <w:rsid w:val="00475E87"/>
    <w:rsid w:val="0048199B"/>
    <w:rsid w:val="004867FF"/>
    <w:rsid w:val="0048770A"/>
    <w:rsid w:val="0048778D"/>
    <w:rsid w:val="0049335C"/>
    <w:rsid w:val="004A44E4"/>
    <w:rsid w:val="004C1F54"/>
    <w:rsid w:val="004C50CC"/>
    <w:rsid w:val="004C696A"/>
    <w:rsid w:val="004C73F6"/>
    <w:rsid w:val="004D1FD5"/>
    <w:rsid w:val="004E2CFC"/>
    <w:rsid w:val="004E7892"/>
    <w:rsid w:val="004F61A2"/>
    <w:rsid w:val="005163A3"/>
    <w:rsid w:val="00522094"/>
    <w:rsid w:val="0052238A"/>
    <w:rsid w:val="005333C8"/>
    <w:rsid w:val="005376B2"/>
    <w:rsid w:val="00540C6E"/>
    <w:rsid w:val="0054317A"/>
    <w:rsid w:val="00543B48"/>
    <w:rsid w:val="00546F50"/>
    <w:rsid w:val="00552127"/>
    <w:rsid w:val="0055309B"/>
    <w:rsid w:val="00553A03"/>
    <w:rsid w:val="00557E9A"/>
    <w:rsid w:val="0057486E"/>
    <w:rsid w:val="00577C30"/>
    <w:rsid w:val="00585CAC"/>
    <w:rsid w:val="005872D2"/>
    <w:rsid w:val="00590F82"/>
    <w:rsid w:val="005915EC"/>
    <w:rsid w:val="00594D0A"/>
    <w:rsid w:val="0059671B"/>
    <w:rsid w:val="005B0DC9"/>
    <w:rsid w:val="005B41C0"/>
    <w:rsid w:val="005C7668"/>
    <w:rsid w:val="005D26A3"/>
    <w:rsid w:val="005E2B51"/>
    <w:rsid w:val="005E3A02"/>
    <w:rsid w:val="005F0168"/>
    <w:rsid w:val="005F0DC8"/>
    <w:rsid w:val="005F3B11"/>
    <w:rsid w:val="00611A07"/>
    <w:rsid w:val="00614089"/>
    <w:rsid w:val="00614E4F"/>
    <w:rsid w:val="00616DC3"/>
    <w:rsid w:val="00617A52"/>
    <w:rsid w:val="00631A22"/>
    <w:rsid w:val="00632615"/>
    <w:rsid w:val="00636A55"/>
    <w:rsid w:val="0065193A"/>
    <w:rsid w:val="00665600"/>
    <w:rsid w:val="006735C2"/>
    <w:rsid w:val="006764C2"/>
    <w:rsid w:val="00684EC8"/>
    <w:rsid w:val="0068743B"/>
    <w:rsid w:val="00694B44"/>
    <w:rsid w:val="00694E86"/>
    <w:rsid w:val="006A11F2"/>
    <w:rsid w:val="006A157B"/>
    <w:rsid w:val="006A3E60"/>
    <w:rsid w:val="006A7881"/>
    <w:rsid w:val="006C2BA9"/>
    <w:rsid w:val="006C622D"/>
    <w:rsid w:val="006D05FF"/>
    <w:rsid w:val="006E3256"/>
    <w:rsid w:val="006F1F85"/>
    <w:rsid w:val="006F2A44"/>
    <w:rsid w:val="00702A52"/>
    <w:rsid w:val="007127D8"/>
    <w:rsid w:val="00716495"/>
    <w:rsid w:val="00716644"/>
    <w:rsid w:val="00720F5B"/>
    <w:rsid w:val="00723C29"/>
    <w:rsid w:val="00727F10"/>
    <w:rsid w:val="007311B2"/>
    <w:rsid w:val="007351E4"/>
    <w:rsid w:val="00735EB1"/>
    <w:rsid w:val="007378E1"/>
    <w:rsid w:val="00743E3C"/>
    <w:rsid w:val="007452B8"/>
    <w:rsid w:val="0076640A"/>
    <w:rsid w:val="00767673"/>
    <w:rsid w:val="007704A6"/>
    <w:rsid w:val="007940D3"/>
    <w:rsid w:val="007A11CB"/>
    <w:rsid w:val="007A2B68"/>
    <w:rsid w:val="007A684C"/>
    <w:rsid w:val="007B4317"/>
    <w:rsid w:val="007B6C81"/>
    <w:rsid w:val="007C1EC1"/>
    <w:rsid w:val="007C214D"/>
    <w:rsid w:val="007C2DBE"/>
    <w:rsid w:val="007C4923"/>
    <w:rsid w:val="007E2B5A"/>
    <w:rsid w:val="007F0828"/>
    <w:rsid w:val="007F17FB"/>
    <w:rsid w:val="007F58B6"/>
    <w:rsid w:val="00803712"/>
    <w:rsid w:val="00803D2C"/>
    <w:rsid w:val="00811668"/>
    <w:rsid w:val="00812F3E"/>
    <w:rsid w:val="0082013D"/>
    <w:rsid w:val="00837104"/>
    <w:rsid w:val="0084202B"/>
    <w:rsid w:val="00853A6B"/>
    <w:rsid w:val="00862CBC"/>
    <w:rsid w:val="00864A49"/>
    <w:rsid w:val="00875AFF"/>
    <w:rsid w:val="00881786"/>
    <w:rsid w:val="00882AED"/>
    <w:rsid w:val="008A03B6"/>
    <w:rsid w:val="008A2005"/>
    <w:rsid w:val="008A5F2C"/>
    <w:rsid w:val="008B27DA"/>
    <w:rsid w:val="008B3493"/>
    <w:rsid w:val="008B5910"/>
    <w:rsid w:val="009024CD"/>
    <w:rsid w:val="0091255D"/>
    <w:rsid w:val="00912689"/>
    <w:rsid w:val="0091524E"/>
    <w:rsid w:val="00915889"/>
    <w:rsid w:val="00916AF8"/>
    <w:rsid w:val="00922901"/>
    <w:rsid w:val="009339B8"/>
    <w:rsid w:val="00937B95"/>
    <w:rsid w:val="00940EEB"/>
    <w:rsid w:val="00941DBB"/>
    <w:rsid w:val="00947E47"/>
    <w:rsid w:val="009511A5"/>
    <w:rsid w:val="009A71C5"/>
    <w:rsid w:val="009B0FF1"/>
    <w:rsid w:val="009B2A0C"/>
    <w:rsid w:val="009B3AE4"/>
    <w:rsid w:val="009C1CD2"/>
    <w:rsid w:val="009C4750"/>
    <w:rsid w:val="009D2381"/>
    <w:rsid w:val="009E44D8"/>
    <w:rsid w:val="009E6EF9"/>
    <w:rsid w:val="009F32F5"/>
    <w:rsid w:val="009F35A3"/>
    <w:rsid w:val="009F62BE"/>
    <w:rsid w:val="00A011CD"/>
    <w:rsid w:val="00A018AD"/>
    <w:rsid w:val="00A045D3"/>
    <w:rsid w:val="00A0480A"/>
    <w:rsid w:val="00A21A3B"/>
    <w:rsid w:val="00A22D3E"/>
    <w:rsid w:val="00A23F0C"/>
    <w:rsid w:val="00A34A2C"/>
    <w:rsid w:val="00A40099"/>
    <w:rsid w:val="00A45F35"/>
    <w:rsid w:val="00A502D7"/>
    <w:rsid w:val="00A5446B"/>
    <w:rsid w:val="00A5506C"/>
    <w:rsid w:val="00A57160"/>
    <w:rsid w:val="00A6096F"/>
    <w:rsid w:val="00A62475"/>
    <w:rsid w:val="00A66DD1"/>
    <w:rsid w:val="00A81ECA"/>
    <w:rsid w:val="00A95B14"/>
    <w:rsid w:val="00A97D67"/>
    <w:rsid w:val="00AA068F"/>
    <w:rsid w:val="00AB77D9"/>
    <w:rsid w:val="00AC1D71"/>
    <w:rsid w:val="00AC309D"/>
    <w:rsid w:val="00AC31B2"/>
    <w:rsid w:val="00B03A46"/>
    <w:rsid w:val="00B043E9"/>
    <w:rsid w:val="00B060C0"/>
    <w:rsid w:val="00B15183"/>
    <w:rsid w:val="00B51F44"/>
    <w:rsid w:val="00B5265F"/>
    <w:rsid w:val="00B6351E"/>
    <w:rsid w:val="00B64406"/>
    <w:rsid w:val="00B65A67"/>
    <w:rsid w:val="00B66CEF"/>
    <w:rsid w:val="00B70855"/>
    <w:rsid w:val="00B71DBD"/>
    <w:rsid w:val="00B733F5"/>
    <w:rsid w:val="00B74C77"/>
    <w:rsid w:val="00B74D6E"/>
    <w:rsid w:val="00B7577A"/>
    <w:rsid w:val="00B864F0"/>
    <w:rsid w:val="00B87F5B"/>
    <w:rsid w:val="00B90290"/>
    <w:rsid w:val="00B91026"/>
    <w:rsid w:val="00B92890"/>
    <w:rsid w:val="00B96B5A"/>
    <w:rsid w:val="00B9794B"/>
    <w:rsid w:val="00BA0334"/>
    <w:rsid w:val="00BA3C75"/>
    <w:rsid w:val="00BB061B"/>
    <w:rsid w:val="00BB52EB"/>
    <w:rsid w:val="00BB6BCD"/>
    <w:rsid w:val="00BC1984"/>
    <w:rsid w:val="00BC5A77"/>
    <w:rsid w:val="00BC7268"/>
    <w:rsid w:val="00BD22EA"/>
    <w:rsid w:val="00BD5A40"/>
    <w:rsid w:val="00BD5E80"/>
    <w:rsid w:val="00BE5B6E"/>
    <w:rsid w:val="00BF04D4"/>
    <w:rsid w:val="00C003E9"/>
    <w:rsid w:val="00C1340A"/>
    <w:rsid w:val="00C26340"/>
    <w:rsid w:val="00C30F7B"/>
    <w:rsid w:val="00C40BF6"/>
    <w:rsid w:val="00C5704D"/>
    <w:rsid w:val="00C6469D"/>
    <w:rsid w:val="00C748DC"/>
    <w:rsid w:val="00C761B1"/>
    <w:rsid w:val="00C761EE"/>
    <w:rsid w:val="00C9153F"/>
    <w:rsid w:val="00C96D1A"/>
    <w:rsid w:val="00C9782D"/>
    <w:rsid w:val="00CA3A72"/>
    <w:rsid w:val="00CB14F1"/>
    <w:rsid w:val="00CB46A9"/>
    <w:rsid w:val="00CC5E56"/>
    <w:rsid w:val="00CD3EAB"/>
    <w:rsid w:val="00CE1CD4"/>
    <w:rsid w:val="00CF74DB"/>
    <w:rsid w:val="00D04230"/>
    <w:rsid w:val="00D05D64"/>
    <w:rsid w:val="00D104A0"/>
    <w:rsid w:val="00D20C89"/>
    <w:rsid w:val="00D2120B"/>
    <w:rsid w:val="00D31372"/>
    <w:rsid w:val="00D35BB9"/>
    <w:rsid w:val="00D4548F"/>
    <w:rsid w:val="00D47C2E"/>
    <w:rsid w:val="00D51A05"/>
    <w:rsid w:val="00D815B8"/>
    <w:rsid w:val="00D818D6"/>
    <w:rsid w:val="00D86E43"/>
    <w:rsid w:val="00D91C50"/>
    <w:rsid w:val="00D920E9"/>
    <w:rsid w:val="00D9226B"/>
    <w:rsid w:val="00D93858"/>
    <w:rsid w:val="00DA2CE6"/>
    <w:rsid w:val="00DA33EC"/>
    <w:rsid w:val="00DB0E1A"/>
    <w:rsid w:val="00DB5916"/>
    <w:rsid w:val="00DB6D0C"/>
    <w:rsid w:val="00DC1B78"/>
    <w:rsid w:val="00DC2216"/>
    <w:rsid w:val="00DC34E4"/>
    <w:rsid w:val="00DC34F7"/>
    <w:rsid w:val="00DF00C6"/>
    <w:rsid w:val="00DF17C6"/>
    <w:rsid w:val="00DF56A9"/>
    <w:rsid w:val="00E00F1C"/>
    <w:rsid w:val="00E02694"/>
    <w:rsid w:val="00E04FFC"/>
    <w:rsid w:val="00E06BCA"/>
    <w:rsid w:val="00E15BDA"/>
    <w:rsid w:val="00E25BB2"/>
    <w:rsid w:val="00E33626"/>
    <w:rsid w:val="00E3552B"/>
    <w:rsid w:val="00E35B53"/>
    <w:rsid w:val="00E41E8D"/>
    <w:rsid w:val="00E46B00"/>
    <w:rsid w:val="00E508C7"/>
    <w:rsid w:val="00E53C3B"/>
    <w:rsid w:val="00E545ED"/>
    <w:rsid w:val="00E61A6C"/>
    <w:rsid w:val="00E64995"/>
    <w:rsid w:val="00E66CB8"/>
    <w:rsid w:val="00E67925"/>
    <w:rsid w:val="00E71933"/>
    <w:rsid w:val="00E71E55"/>
    <w:rsid w:val="00E73011"/>
    <w:rsid w:val="00E73158"/>
    <w:rsid w:val="00E76A81"/>
    <w:rsid w:val="00E81554"/>
    <w:rsid w:val="00E84DDA"/>
    <w:rsid w:val="00E903A7"/>
    <w:rsid w:val="00E9187F"/>
    <w:rsid w:val="00E9457A"/>
    <w:rsid w:val="00E95C89"/>
    <w:rsid w:val="00E97E38"/>
    <w:rsid w:val="00EA5080"/>
    <w:rsid w:val="00EB164A"/>
    <w:rsid w:val="00EB37B4"/>
    <w:rsid w:val="00EC6AB9"/>
    <w:rsid w:val="00ED6C7D"/>
    <w:rsid w:val="00EE4723"/>
    <w:rsid w:val="00EE5827"/>
    <w:rsid w:val="00EE7A7D"/>
    <w:rsid w:val="00EF1A9E"/>
    <w:rsid w:val="00EF3303"/>
    <w:rsid w:val="00EF5690"/>
    <w:rsid w:val="00F11607"/>
    <w:rsid w:val="00F202F0"/>
    <w:rsid w:val="00F24CBE"/>
    <w:rsid w:val="00F24D89"/>
    <w:rsid w:val="00F3211D"/>
    <w:rsid w:val="00F41763"/>
    <w:rsid w:val="00F41F7B"/>
    <w:rsid w:val="00F42D2B"/>
    <w:rsid w:val="00F4588B"/>
    <w:rsid w:val="00F70224"/>
    <w:rsid w:val="00F77557"/>
    <w:rsid w:val="00F8038E"/>
    <w:rsid w:val="00F81E63"/>
    <w:rsid w:val="00F931E6"/>
    <w:rsid w:val="00FA6184"/>
    <w:rsid w:val="00FA6CB6"/>
    <w:rsid w:val="00FB4DD0"/>
    <w:rsid w:val="00FB4F04"/>
    <w:rsid w:val="00FB75CA"/>
    <w:rsid w:val="00FD1F61"/>
    <w:rsid w:val="00FD6F3C"/>
    <w:rsid w:val="00FD7C94"/>
    <w:rsid w:val="00FE140A"/>
    <w:rsid w:val="00FE1B3D"/>
    <w:rsid w:val="00FE321E"/>
    <w:rsid w:val="00FF0BD7"/>
    <w:rsid w:val="00FF1633"/>
    <w:rsid w:val="00FF67A0"/>
    <w:rsid w:val="00FF69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A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F4E"/>
    <w:pPr>
      <w:ind w:left="720"/>
      <w:contextualSpacing/>
    </w:pPr>
  </w:style>
  <w:style w:type="character" w:styleId="Hyperlink">
    <w:name w:val="Hyperlink"/>
    <w:basedOn w:val="DefaultParagraphFont"/>
    <w:uiPriority w:val="99"/>
    <w:unhideWhenUsed/>
    <w:rsid w:val="00AA068F"/>
    <w:rPr>
      <w:color w:val="0000FF" w:themeColor="hyperlink"/>
      <w:u w:val="single"/>
    </w:rPr>
  </w:style>
  <w:style w:type="paragraph" w:styleId="FootnoteText">
    <w:name w:val="footnote text"/>
    <w:basedOn w:val="Normal"/>
    <w:link w:val="FootnoteTextChar"/>
    <w:uiPriority w:val="99"/>
    <w:unhideWhenUsed/>
    <w:rsid w:val="005F3B11"/>
    <w:pPr>
      <w:spacing w:after="0" w:line="240" w:lineRule="auto"/>
    </w:pPr>
    <w:rPr>
      <w:sz w:val="20"/>
      <w:szCs w:val="20"/>
    </w:rPr>
  </w:style>
  <w:style w:type="character" w:customStyle="1" w:styleId="FootnoteTextChar">
    <w:name w:val="Footnote Text Char"/>
    <w:basedOn w:val="DefaultParagraphFont"/>
    <w:link w:val="FootnoteText"/>
    <w:uiPriority w:val="99"/>
    <w:rsid w:val="005F3B11"/>
    <w:rPr>
      <w:sz w:val="20"/>
      <w:szCs w:val="20"/>
    </w:rPr>
  </w:style>
  <w:style w:type="character" w:styleId="FootnoteReference">
    <w:name w:val="footnote reference"/>
    <w:basedOn w:val="DefaultParagraphFont"/>
    <w:uiPriority w:val="99"/>
    <w:semiHidden/>
    <w:unhideWhenUsed/>
    <w:rsid w:val="005F3B11"/>
    <w:rPr>
      <w:vertAlign w:val="superscript"/>
    </w:rPr>
  </w:style>
  <w:style w:type="paragraph" w:styleId="Header">
    <w:name w:val="header"/>
    <w:basedOn w:val="Normal"/>
    <w:link w:val="HeaderChar"/>
    <w:uiPriority w:val="99"/>
    <w:unhideWhenUsed/>
    <w:rsid w:val="001D4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23A"/>
  </w:style>
  <w:style w:type="paragraph" w:styleId="Footer">
    <w:name w:val="footer"/>
    <w:basedOn w:val="Normal"/>
    <w:link w:val="FooterChar"/>
    <w:uiPriority w:val="99"/>
    <w:unhideWhenUsed/>
    <w:rsid w:val="001D4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23A"/>
  </w:style>
  <w:style w:type="paragraph" w:styleId="BalloonText">
    <w:name w:val="Balloon Text"/>
    <w:basedOn w:val="Normal"/>
    <w:link w:val="BalloonTextChar"/>
    <w:uiPriority w:val="99"/>
    <w:semiHidden/>
    <w:unhideWhenUsed/>
    <w:rsid w:val="00912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5D"/>
    <w:rPr>
      <w:rFonts w:ascii="Tahoma" w:hAnsi="Tahoma" w:cs="Tahoma"/>
      <w:sz w:val="16"/>
      <w:szCs w:val="16"/>
    </w:rPr>
  </w:style>
  <w:style w:type="paragraph" w:styleId="EndnoteText">
    <w:name w:val="endnote text"/>
    <w:basedOn w:val="Normal"/>
    <w:link w:val="EndnoteTextChar"/>
    <w:uiPriority w:val="99"/>
    <w:unhideWhenUsed/>
    <w:rsid w:val="00E06BCA"/>
    <w:pPr>
      <w:spacing w:after="0" w:line="240" w:lineRule="auto"/>
    </w:pPr>
    <w:rPr>
      <w:sz w:val="20"/>
      <w:szCs w:val="20"/>
    </w:rPr>
  </w:style>
  <w:style w:type="character" w:customStyle="1" w:styleId="EndnoteTextChar">
    <w:name w:val="Endnote Text Char"/>
    <w:basedOn w:val="DefaultParagraphFont"/>
    <w:link w:val="EndnoteText"/>
    <w:uiPriority w:val="99"/>
    <w:rsid w:val="00E06BCA"/>
    <w:rPr>
      <w:sz w:val="20"/>
      <w:szCs w:val="20"/>
    </w:rPr>
  </w:style>
  <w:style w:type="character" w:styleId="EndnoteReference">
    <w:name w:val="endnote reference"/>
    <w:basedOn w:val="DefaultParagraphFont"/>
    <w:uiPriority w:val="99"/>
    <w:semiHidden/>
    <w:unhideWhenUsed/>
    <w:rsid w:val="00E06BCA"/>
    <w:rPr>
      <w:vertAlign w:val="superscript"/>
    </w:rPr>
  </w:style>
  <w:style w:type="table" w:styleId="TableGrid">
    <w:name w:val="Table Grid"/>
    <w:basedOn w:val="TableNormal"/>
    <w:uiPriority w:val="59"/>
    <w:rsid w:val="00AB7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C50C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A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F4E"/>
    <w:pPr>
      <w:ind w:left="720"/>
      <w:contextualSpacing/>
    </w:pPr>
  </w:style>
  <w:style w:type="character" w:styleId="Hyperlink">
    <w:name w:val="Hyperlink"/>
    <w:basedOn w:val="DefaultParagraphFont"/>
    <w:uiPriority w:val="99"/>
    <w:unhideWhenUsed/>
    <w:rsid w:val="00AA068F"/>
    <w:rPr>
      <w:color w:val="0000FF" w:themeColor="hyperlink"/>
      <w:u w:val="single"/>
    </w:rPr>
  </w:style>
  <w:style w:type="paragraph" w:styleId="FootnoteText">
    <w:name w:val="footnote text"/>
    <w:basedOn w:val="Normal"/>
    <w:link w:val="FootnoteTextChar"/>
    <w:uiPriority w:val="99"/>
    <w:unhideWhenUsed/>
    <w:rsid w:val="005F3B11"/>
    <w:pPr>
      <w:spacing w:after="0" w:line="240" w:lineRule="auto"/>
    </w:pPr>
    <w:rPr>
      <w:sz w:val="20"/>
      <w:szCs w:val="20"/>
    </w:rPr>
  </w:style>
  <w:style w:type="character" w:customStyle="1" w:styleId="FootnoteTextChar">
    <w:name w:val="Footnote Text Char"/>
    <w:basedOn w:val="DefaultParagraphFont"/>
    <w:link w:val="FootnoteText"/>
    <w:uiPriority w:val="99"/>
    <w:rsid w:val="005F3B11"/>
    <w:rPr>
      <w:sz w:val="20"/>
      <w:szCs w:val="20"/>
    </w:rPr>
  </w:style>
  <w:style w:type="character" w:styleId="FootnoteReference">
    <w:name w:val="footnote reference"/>
    <w:basedOn w:val="DefaultParagraphFont"/>
    <w:uiPriority w:val="99"/>
    <w:semiHidden/>
    <w:unhideWhenUsed/>
    <w:rsid w:val="005F3B11"/>
    <w:rPr>
      <w:vertAlign w:val="superscript"/>
    </w:rPr>
  </w:style>
  <w:style w:type="paragraph" w:styleId="Header">
    <w:name w:val="header"/>
    <w:basedOn w:val="Normal"/>
    <w:link w:val="HeaderChar"/>
    <w:uiPriority w:val="99"/>
    <w:unhideWhenUsed/>
    <w:rsid w:val="001D4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23A"/>
  </w:style>
  <w:style w:type="paragraph" w:styleId="Footer">
    <w:name w:val="footer"/>
    <w:basedOn w:val="Normal"/>
    <w:link w:val="FooterChar"/>
    <w:uiPriority w:val="99"/>
    <w:unhideWhenUsed/>
    <w:rsid w:val="001D4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23A"/>
  </w:style>
  <w:style w:type="paragraph" w:styleId="BalloonText">
    <w:name w:val="Balloon Text"/>
    <w:basedOn w:val="Normal"/>
    <w:link w:val="BalloonTextChar"/>
    <w:uiPriority w:val="99"/>
    <w:semiHidden/>
    <w:unhideWhenUsed/>
    <w:rsid w:val="00912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5D"/>
    <w:rPr>
      <w:rFonts w:ascii="Tahoma" w:hAnsi="Tahoma" w:cs="Tahoma"/>
      <w:sz w:val="16"/>
      <w:szCs w:val="16"/>
    </w:rPr>
  </w:style>
  <w:style w:type="paragraph" w:styleId="EndnoteText">
    <w:name w:val="endnote text"/>
    <w:basedOn w:val="Normal"/>
    <w:link w:val="EndnoteTextChar"/>
    <w:uiPriority w:val="99"/>
    <w:unhideWhenUsed/>
    <w:rsid w:val="00E06BCA"/>
    <w:pPr>
      <w:spacing w:after="0" w:line="240" w:lineRule="auto"/>
    </w:pPr>
    <w:rPr>
      <w:sz w:val="20"/>
      <w:szCs w:val="20"/>
    </w:rPr>
  </w:style>
  <w:style w:type="character" w:customStyle="1" w:styleId="EndnoteTextChar">
    <w:name w:val="Endnote Text Char"/>
    <w:basedOn w:val="DefaultParagraphFont"/>
    <w:link w:val="EndnoteText"/>
    <w:uiPriority w:val="99"/>
    <w:rsid w:val="00E06BCA"/>
    <w:rPr>
      <w:sz w:val="20"/>
      <w:szCs w:val="20"/>
    </w:rPr>
  </w:style>
  <w:style w:type="character" w:styleId="EndnoteReference">
    <w:name w:val="endnote reference"/>
    <w:basedOn w:val="DefaultParagraphFont"/>
    <w:uiPriority w:val="99"/>
    <w:semiHidden/>
    <w:unhideWhenUsed/>
    <w:rsid w:val="00E06BCA"/>
    <w:rPr>
      <w:vertAlign w:val="superscript"/>
    </w:rPr>
  </w:style>
  <w:style w:type="table" w:styleId="TableGrid">
    <w:name w:val="Table Grid"/>
    <w:basedOn w:val="TableNormal"/>
    <w:uiPriority w:val="59"/>
    <w:rsid w:val="00AB7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C50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08643">
      <w:bodyDiv w:val="1"/>
      <w:marLeft w:val="0"/>
      <w:marRight w:val="0"/>
      <w:marTop w:val="0"/>
      <w:marBottom w:val="0"/>
      <w:divBdr>
        <w:top w:val="none" w:sz="0" w:space="0" w:color="auto"/>
        <w:left w:val="none" w:sz="0" w:space="0" w:color="auto"/>
        <w:bottom w:val="none" w:sz="0" w:space="0" w:color="auto"/>
        <w:right w:val="none" w:sz="0" w:space="0" w:color="auto"/>
      </w:divBdr>
    </w:div>
    <w:div w:id="618029936">
      <w:bodyDiv w:val="1"/>
      <w:marLeft w:val="0"/>
      <w:marRight w:val="0"/>
      <w:marTop w:val="0"/>
      <w:marBottom w:val="0"/>
      <w:divBdr>
        <w:top w:val="none" w:sz="0" w:space="0" w:color="auto"/>
        <w:left w:val="none" w:sz="0" w:space="0" w:color="auto"/>
        <w:bottom w:val="none" w:sz="0" w:space="0" w:color="auto"/>
        <w:right w:val="none" w:sz="0" w:space="0" w:color="auto"/>
      </w:divBdr>
    </w:div>
    <w:div w:id="661545083">
      <w:bodyDiv w:val="1"/>
      <w:marLeft w:val="0"/>
      <w:marRight w:val="0"/>
      <w:marTop w:val="0"/>
      <w:marBottom w:val="0"/>
      <w:divBdr>
        <w:top w:val="none" w:sz="0" w:space="0" w:color="auto"/>
        <w:left w:val="none" w:sz="0" w:space="0" w:color="auto"/>
        <w:bottom w:val="none" w:sz="0" w:space="0" w:color="auto"/>
        <w:right w:val="none" w:sz="0" w:space="0" w:color="auto"/>
      </w:divBdr>
    </w:div>
    <w:div w:id="961957072">
      <w:bodyDiv w:val="1"/>
      <w:marLeft w:val="0"/>
      <w:marRight w:val="0"/>
      <w:marTop w:val="0"/>
      <w:marBottom w:val="0"/>
      <w:divBdr>
        <w:top w:val="none" w:sz="0" w:space="0" w:color="auto"/>
        <w:left w:val="none" w:sz="0" w:space="0" w:color="auto"/>
        <w:bottom w:val="none" w:sz="0" w:space="0" w:color="auto"/>
        <w:right w:val="none" w:sz="0" w:space="0" w:color="auto"/>
      </w:divBdr>
    </w:div>
    <w:div w:id="992685376">
      <w:bodyDiv w:val="1"/>
      <w:marLeft w:val="0"/>
      <w:marRight w:val="0"/>
      <w:marTop w:val="0"/>
      <w:marBottom w:val="0"/>
      <w:divBdr>
        <w:top w:val="none" w:sz="0" w:space="0" w:color="auto"/>
        <w:left w:val="none" w:sz="0" w:space="0" w:color="auto"/>
        <w:bottom w:val="none" w:sz="0" w:space="0" w:color="auto"/>
        <w:right w:val="none" w:sz="0" w:space="0" w:color="auto"/>
      </w:divBdr>
    </w:div>
    <w:div w:id="1527333500">
      <w:bodyDiv w:val="1"/>
      <w:marLeft w:val="0"/>
      <w:marRight w:val="0"/>
      <w:marTop w:val="0"/>
      <w:marBottom w:val="0"/>
      <w:divBdr>
        <w:top w:val="none" w:sz="0" w:space="0" w:color="auto"/>
        <w:left w:val="none" w:sz="0" w:space="0" w:color="auto"/>
        <w:bottom w:val="none" w:sz="0" w:space="0" w:color="auto"/>
        <w:right w:val="none" w:sz="0" w:space="0" w:color="auto"/>
      </w:divBdr>
    </w:div>
    <w:div w:id="1749768700">
      <w:bodyDiv w:val="1"/>
      <w:marLeft w:val="0"/>
      <w:marRight w:val="0"/>
      <w:marTop w:val="0"/>
      <w:marBottom w:val="0"/>
      <w:divBdr>
        <w:top w:val="none" w:sz="0" w:space="0" w:color="auto"/>
        <w:left w:val="none" w:sz="0" w:space="0" w:color="auto"/>
        <w:bottom w:val="none" w:sz="0" w:space="0" w:color="auto"/>
        <w:right w:val="none" w:sz="0" w:space="0" w:color="auto"/>
      </w:divBdr>
    </w:div>
    <w:div w:id="19183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ahmafp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16CF6-ECF9-487E-93B6-FE98ED76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8</Pages>
  <Words>7747</Words>
  <Characters>44162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ismail - [2010]</cp:lastModifiedBy>
  <cp:revision>174</cp:revision>
  <cp:lastPrinted>2018-09-14T05:30:00Z</cp:lastPrinted>
  <dcterms:created xsi:type="dcterms:W3CDTF">2018-08-26T12:13:00Z</dcterms:created>
  <dcterms:modified xsi:type="dcterms:W3CDTF">2018-09-14T05:30:00Z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Self UUID Temp</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zotero-version="5.0.47"&gt;&lt;session id="fFgOTLR0"/&gt;&lt;style id="http://www.zotero.org/styles/chicago-note-bibliography" locale="id-ID" hasBibliography="1" bibliographyStyleHasBeenSet="0"/&gt;&lt;prefs&gt;&lt;pref name="fieldType" value="Field"/&gt;&lt;pre</vt:lpwstr>
  </property>
  <property fmtid="{D5CDD505-2E9C-101B-9397-08002B2CF9AE}" pid="26" name="ZOTERO_PREF_2">
    <vt:lpwstr>f name="noteType" value="2"/&gt;&lt;/prefs&gt;&lt;/data&gt;</vt:lpwstr>
  </property>
</Properties>
</file>