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675A6" w14:textId="77777777" w:rsidR="00770DD8" w:rsidRDefault="00770DD8" w:rsidP="005B104A">
      <w:pPr>
        <w:rPr>
          <w:lang w:val="id-ID"/>
        </w:rPr>
      </w:pPr>
    </w:p>
    <w:p w14:paraId="3EAD61D2" w14:textId="473E270D" w:rsidR="00CD18FE" w:rsidRDefault="00DF54D9" w:rsidP="00770DD8">
      <w:pPr>
        <w:spacing w:after="0"/>
        <w:jc w:val="center"/>
        <w:rPr>
          <w:rFonts w:ascii="Cambria" w:hAnsi="Cambria" w:cs="Times New Roman"/>
          <w:b/>
          <w:bCs/>
          <w:sz w:val="28"/>
          <w:szCs w:val="28"/>
          <w:lang w:val="id-ID"/>
        </w:rPr>
      </w:pPr>
      <w:bookmarkStart w:id="0" w:name="_GoBack"/>
      <w:r w:rsidRPr="00303A2E">
        <w:rPr>
          <w:rFonts w:ascii="Cambria" w:hAnsi="Cambria" w:cs="Times New Roman"/>
          <w:b/>
          <w:bCs/>
          <w:sz w:val="28"/>
          <w:szCs w:val="28"/>
          <w:lang w:val="id-ID"/>
        </w:rPr>
        <w:t>EFEKTIVITAS</w:t>
      </w:r>
      <w:r w:rsidR="00F56462">
        <w:rPr>
          <w:rFonts w:ascii="Cambria" w:hAnsi="Cambria" w:cs="Times New Roman"/>
          <w:b/>
          <w:bCs/>
          <w:sz w:val="28"/>
          <w:szCs w:val="28"/>
        </w:rPr>
        <w:t xml:space="preserve"> </w:t>
      </w:r>
      <w:r w:rsidRPr="00303A2E">
        <w:rPr>
          <w:rFonts w:ascii="Cambria" w:hAnsi="Cambria" w:cs="Times New Roman"/>
          <w:b/>
          <w:bCs/>
          <w:sz w:val="28"/>
          <w:szCs w:val="28"/>
          <w:lang w:val="id-ID"/>
        </w:rPr>
        <w:t xml:space="preserve">PENCEGAHAN DAN PENANGANAN </w:t>
      </w:r>
    </w:p>
    <w:p w14:paraId="260F9FE7" w14:textId="77777777" w:rsidR="00CD18FE" w:rsidRDefault="00DF54D9" w:rsidP="00770DD8">
      <w:pPr>
        <w:spacing w:after="0"/>
        <w:jc w:val="center"/>
        <w:rPr>
          <w:rFonts w:ascii="Cambria" w:hAnsi="Cambria" w:cs="Times New Roman"/>
          <w:b/>
          <w:bCs/>
          <w:sz w:val="28"/>
          <w:szCs w:val="28"/>
          <w:lang w:val="id-ID"/>
        </w:rPr>
      </w:pPr>
      <w:r w:rsidRPr="00303A2E">
        <w:rPr>
          <w:rFonts w:ascii="Cambria" w:hAnsi="Cambria" w:cs="Times New Roman"/>
          <w:b/>
          <w:bCs/>
          <w:sz w:val="28"/>
          <w:szCs w:val="28"/>
          <w:lang w:val="id-ID"/>
        </w:rPr>
        <w:t>T</w:t>
      </w:r>
      <w:r w:rsidR="00C3146E">
        <w:rPr>
          <w:rFonts w:ascii="Cambria" w:hAnsi="Cambria" w:cs="Times New Roman"/>
          <w:b/>
          <w:bCs/>
          <w:sz w:val="28"/>
          <w:szCs w:val="28"/>
        </w:rPr>
        <w:t>INDAK</w:t>
      </w:r>
      <w:r w:rsidR="00CD18FE">
        <w:rPr>
          <w:rFonts w:ascii="Cambria" w:hAnsi="Cambria" w:cs="Times New Roman"/>
          <w:b/>
          <w:bCs/>
          <w:sz w:val="28"/>
          <w:szCs w:val="28"/>
        </w:rPr>
        <w:t xml:space="preserve">AN </w:t>
      </w:r>
      <w:r w:rsidR="006B1E9C" w:rsidRPr="00303A2E">
        <w:rPr>
          <w:rFonts w:ascii="Cambria" w:hAnsi="Cambria" w:cs="Times New Roman"/>
          <w:b/>
          <w:bCs/>
          <w:sz w:val="28"/>
          <w:szCs w:val="28"/>
        </w:rPr>
        <w:t>PERUNDUNGAN</w:t>
      </w:r>
      <w:r w:rsidR="00770DD8" w:rsidRPr="00303A2E">
        <w:rPr>
          <w:rFonts w:ascii="Cambria" w:hAnsi="Cambria" w:cs="Times New Roman"/>
          <w:b/>
          <w:bCs/>
          <w:sz w:val="28"/>
          <w:szCs w:val="28"/>
        </w:rPr>
        <w:t xml:space="preserve"> </w:t>
      </w:r>
      <w:r w:rsidR="007A1F03" w:rsidRPr="00303A2E">
        <w:rPr>
          <w:rFonts w:ascii="Cambria" w:hAnsi="Cambria" w:cs="Times New Roman"/>
          <w:b/>
          <w:bCs/>
          <w:i/>
          <w:iCs/>
          <w:sz w:val="28"/>
          <w:szCs w:val="28"/>
        </w:rPr>
        <w:t>BODY SHAMING</w:t>
      </w:r>
      <w:r w:rsidRPr="00303A2E">
        <w:rPr>
          <w:rFonts w:ascii="Cambria" w:hAnsi="Cambria" w:cs="Times New Roman"/>
          <w:b/>
          <w:bCs/>
          <w:sz w:val="28"/>
          <w:szCs w:val="28"/>
          <w:lang w:val="id-ID"/>
        </w:rPr>
        <w:t xml:space="preserve"> </w:t>
      </w:r>
    </w:p>
    <w:p w14:paraId="5B551811" w14:textId="1C8E9C51" w:rsidR="00770DD8" w:rsidRPr="00303A2E" w:rsidRDefault="00770DD8" w:rsidP="00770DD8">
      <w:pPr>
        <w:spacing w:after="0"/>
        <w:jc w:val="center"/>
        <w:rPr>
          <w:rFonts w:ascii="Cambria" w:hAnsi="Cambria" w:cs="Times New Roman"/>
          <w:b/>
          <w:bCs/>
          <w:sz w:val="28"/>
          <w:szCs w:val="28"/>
        </w:rPr>
      </w:pPr>
      <w:r w:rsidRPr="00303A2E">
        <w:rPr>
          <w:rFonts w:ascii="Cambria" w:hAnsi="Cambria" w:cs="Times New Roman"/>
          <w:b/>
          <w:bCs/>
          <w:sz w:val="28"/>
          <w:szCs w:val="28"/>
        </w:rPr>
        <w:t xml:space="preserve">PADA </w:t>
      </w:r>
      <w:r w:rsidR="00C3146E">
        <w:rPr>
          <w:rFonts w:ascii="Cambria" w:hAnsi="Cambria" w:cs="Times New Roman"/>
          <w:b/>
          <w:bCs/>
          <w:sz w:val="28"/>
          <w:szCs w:val="28"/>
        </w:rPr>
        <w:t>SEKOLAH</w:t>
      </w:r>
      <w:r w:rsidRPr="00303A2E">
        <w:rPr>
          <w:rFonts w:ascii="Cambria" w:hAnsi="Cambria" w:cs="Times New Roman"/>
          <w:b/>
          <w:bCs/>
          <w:sz w:val="28"/>
          <w:szCs w:val="28"/>
        </w:rPr>
        <w:t xml:space="preserve"> </w:t>
      </w:r>
      <w:r w:rsidR="008B067E" w:rsidRPr="00303A2E">
        <w:rPr>
          <w:rFonts w:ascii="Cambria" w:hAnsi="Cambria" w:cs="Times New Roman"/>
          <w:b/>
          <w:bCs/>
          <w:sz w:val="28"/>
          <w:szCs w:val="28"/>
        </w:rPr>
        <w:t xml:space="preserve">MENENGAH </w:t>
      </w:r>
      <w:r w:rsidRPr="00303A2E">
        <w:rPr>
          <w:rFonts w:ascii="Cambria" w:hAnsi="Cambria" w:cs="Times New Roman"/>
          <w:b/>
          <w:bCs/>
          <w:sz w:val="28"/>
          <w:szCs w:val="28"/>
        </w:rPr>
        <w:t>PERTAMA</w:t>
      </w:r>
    </w:p>
    <w:bookmarkEnd w:id="0"/>
    <w:p w14:paraId="188F6FA8" w14:textId="77777777" w:rsidR="007B3E0B" w:rsidRPr="00770DD8" w:rsidRDefault="007B3E0B" w:rsidP="00770DD8">
      <w:pPr>
        <w:spacing w:after="0"/>
        <w:jc w:val="center"/>
        <w:rPr>
          <w:rFonts w:ascii="Times New Roman" w:hAnsi="Times New Roman" w:cs="Times New Roman"/>
          <w:b/>
          <w:bCs/>
          <w:sz w:val="28"/>
          <w:szCs w:val="28"/>
        </w:rPr>
      </w:pPr>
    </w:p>
    <w:p w14:paraId="31947DAE" w14:textId="370EE6C1" w:rsidR="006160CC" w:rsidRDefault="00770DD8" w:rsidP="00DF54D9">
      <w:pPr>
        <w:spacing w:after="0"/>
        <w:jc w:val="center"/>
        <w:rPr>
          <w:rFonts w:ascii="Times New Roman" w:hAnsi="Times New Roman" w:cs="Times New Roman"/>
          <w:b/>
          <w:bCs/>
          <w:sz w:val="24"/>
          <w:szCs w:val="24"/>
        </w:rPr>
      </w:pPr>
      <w:r w:rsidRPr="00770DD8">
        <w:rPr>
          <w:rFonts w:ascii="Times New Roman" w:hAnsi="Times New Roman" w:cs="Times New Roman"/>
          <w:b/>
          <w:bCs/>
          <w:sz w:val="24"/>
          <w:szCs w:val="24"/>
        </w:rPr>
        <w:t>(</w:t>
      </w:r>
      <w:r w:rsidRPr="00303A2E">
        <w:rPr>
          <w:rFonts w:ascii="Cambria" w:hAnsi="Cambria" w:cs="Times New Roman"/>
          <w:b/>
          <w:bCs/>
          <w:sz w:val="24"/>
          <w:szCs w:val="24"/>
        </w:rPr>
        <w:t xml:space="preserve">Studi </w:t>
      </w:r>
      <w:r w:rsidR="00073701" w:rsidRPr="00303A2E">
        <w:rPr>
          <w:rFonts w:ascii="Cambria" w:hAnsi="Cambria" w:cs="Times New Roman"/>
          <w:b/>
          <w:bCs/>
          <w:sz w:val="24"/>
          <w:szCs w:val="24"/>
        </w:rPr>
        <w:t xml:space="preserve">Pengamatan </w:t>
      </w:r>
      <w:r w:rsidRPr="00303A2E">
        <w:rPr>
          <w:rFonts w:ascii="Cambria" w:hAnsi="Cambria" w:cs="Times New Roman"/>
          <w:b/>
          <w:bCs/>
          <w:sz w:val="24"/>
          <w:szCs w:val="24"/>
        </w:rPr>
        <w:t xml:space="preserve">di </w:t>
      </w:r>
      <w:r w:rsidR="00DF54D9" w:rsidRPr="00303A2E">
        <w:rPr>
          <w:rFonts w:ascii="Cambria" w:hAnsi="Cambria" w:cs="Times New Roman"/>
          <w:b/>
          <w:bCs/>
          <w:sz w:val="24"/>
          <w:szCs w:val="24"/>
          <w:lang w:val="id-ID"/>
        </w:rPr>
        <w:t xml:space="preserve">SMP </w:t>
      </w:r>
      <w:r w:rsidRPr="00303A2E">
        <w:rPr>
          <w:rFonts w:ascii="Cambria" w:hAnsi="Cambria" w:cs="Times New Roman"/>
          <w:b/>
          <w:bCs/>
          <w:sz w:val="24"/>
          <w:szCs w:val="24"/>
        </w:rPr>
        <w:t>Negeri</w:t>
      </w:r>
      <w:r w:rsidR="00DF54D9" w:rsidRPr="00303A2E">
        <w:rPr>
          <w:rFonts w:ascii="Cambria" w:hAnsi="Cambria" w:cs="Times New Roman"/>
          <w:b/>
          <w:bCs/>
          <w:sz w:val="24"/>
          <w:szCs w:val="24"/>
          <w:lang w:val="id-ID"/>
        </w:rPr>
        <w:t xml:space="preserve"> 21 </w:t>
      </w:r>
      <w:r w:rsidR="00276302" w:rsidRPr="00303A2E">
        <w:rPr>
          <w:rFonts w:ascii="Cambria" w:hAnsi="Cambria" w:cs="Times New Roman"/>
          <w:b/>
          <w:bCs/>
          <w:sz w:val="24"/>
          <w:szCs w:val="24"/>
        </w:rPr>
        <w:t xml:space="preserve">Kota </w:t>
      </w:r>
      <w:r w:rsidRPr="00303A2E">
        <w:rPr>
          <w:rFonts w:ascii="Cambria" w:hAnsi="Cambria" w:cs="Times New Roman"/>
          <w:b/>
          <w:bCs/>
          <w:sz w:val="24"/>
          <w:szCs w:val="24"/>
        </w:rPr>
        <w:t>Malang</w:t>
      </w:r>
      <w:r w:rsidRPr="00770DD8">
        <w:rPr>
          <w:rFonts w:ascii="Times New Roman" w:hAnsi="Times New Roman" w:cs="Times New Roman"/>
          <w:b/>
          <w:bCs/>
          <w:sz w:val="24"/>
          <w:szCs w:val="24"/>
        </w:rPr>
        <w:t>)</w:t>
      </w:r>
    </w:p>
    <w:p w14:paraId="086063AB" w14:textId="77777777" w:rsidR="00A10909" w:rsidRDefault="00A10909" w:rsidP="00DF54D9">
      <w:pPr>
        <w:spacing w:after="0"/>
        <w:jc w:val="center"/>
        <w:rPr>
          <w:rFonts w:ascii="Times New Roman" w:hAnsi="Times New Roman" w:cs="Times New Roman"/>
          <w:b/>
          <w:bCs/>
          <w:sz w:val="24"/>
          <w:szCs w:val="24"/>
        </w:rPr>
      </w:pPr>
    </w:p>
    <w:p w14:paraId="175E57B4" w14:textId="77777777" w:rsidR="00A10909" w:rsidRPr="00303A2E" w:rsidRDefault="00A10909" w:rsidP="00A10909">
      <w:pPr>
        <w:spacing w:after="0" w:line="240" w:lineRule="auto"/>
        <w:jc w:val="center"/>
        <w:rPr>
          <w:rFonts w:ascii="Cambria" w:hAnsi="Cambria" w:cstheme="majorBidi"/>
          <w:b/>
          <w:bCs/>
          <w:lang w:val="id-ID"/>
        </w:rPr>
      </w:pPr>
      <w:r w:rsidRPr="00303A2E">
        <w:rPr>
          <w:rFonts w:ascii="Cambria" w:hAnsi="Cambria" w:cstheme="majorBidi"/>
          <w:b/>
          <w:bCs/>
          <w:vertAlign w:val="superscript"/>
          <w:lang w:val="id-ID"/>
        </w:rPr>
        <w:t>1</w:t>
      </w:r>
      <w:r w:rsidRPr="00303A2E">
        <w:rPr>
          <w:rFonts w:ascii="Cambria" w:hAnsi="Cambria" w:cstheme="majorBidi"/>
          <w:b/>
          <w:bCs/>
          <w:lang w:val="id-ID"/>
        </w:rPr>
        <w:t xml:space="preserve">Yuni Ayu Kinanthi, </w:t>
      </w:r>
      <w:r w:rsidRPr="00303A2E">
        <w:rPr>
          <w:rFonts w:ascii="Cambria" w:hAnsi="Cambria" w:cstheme="majorBidi"/>
          <w:b/>
          <w:bCs/>
          <w:vertAlign w:val="superscript"/>
          <w:lang w:val="id-ID"/>
        </w:rPr>
        <w:t>2</w:t>
      </w:r>
      <w:r w:rsidRPr="00303A2E">
        <w:rPr>
          <w:rFonts w:ascii="Cambria" w:hAnsi="Cambria" w:cstheme="majorBidi"/>
          <w:b/>
          <w:bCs/>
          <w:lang w:val="id-ID"/>
        </w:rPr>
        <w:t>Rayno Dwi Adityo</w:t>
      </w:r>
    </w:p>
    <w:p w14:paraId="19574998" w14:textId="5CF67038" w:rsidR="00A10909" w:rsidRPr="005B104A" w:rsidRDefault="00A10909" w:rsidP="00A10909">
      <w:pPr>
        <w:spacing w:after="0" w:line="240" w:lineRule="auto"/>
        <w:ind w:right="-1"/>
        <w:jc w:val="center"/>
        <w:rPr>
          <w:rFonts w:ascii="Cambria" w:hAnsi="Cambria" w:cstheme="majorBidi"/>
          <w:b/>
          <w:bCs/>
          <w:color w:val="000000" w:themeColor="text1"/>
          <w:sz w:val="24"/>
          <w:szCs w:val="24"/>
          <w:lang w:val="id-ID"/>
        </w:rPr>
      </w:pPr>
      <w:r w:rsidRPr="008F4E2E">
        <w:rPr>
          <w:rFonts w:ascii="Cambria" w:hAnsi="Cambria" w:cstheme="majorBidi"/>
          <w:vertAlign w:val="superscript"/>
        </w:rPr>
        <w:t xml:space="preserve">1 </w:t>
      </w:r>
      <w:r>
        <w:rPr>
          <w:rFonts w:ascii="Cambria" w:hAnsi="Cambria" w:cstheme="majorBidi"/>
        </w:rPr>
        <w:t>UIN</w:t>
      </w:r>
      <w:r>
        <w:rPr>
          <w:rFonts w:ascii="Cambria" w:hAnsi="Cambria" w:cstheme="majorBidi"/>
        </w:rPr>
        <w:t xml:space="preserve"> Maulana Malik Ibrahim Malang</w:t>
      </w:r>
      <w:r w:rsidRPr="008F4E2E">
        <w:rPr>
          <w:rFonts w:ascii="Cambria" w:hAnsi="Cambria" w:cstheme="majorBidi"/>
        </w:rPr>
        <w:t xml:space="preserve">, </w:t>
      </w:r>
      <w:hyperlink r:id="rId9" w:history="1">
        <w:r w:rsidRPr="005B104A">
          <w:rPr>
            <w:rStyle w:val="Hyperlink"/>
            <w:rFonts w:ascii="Cambria" w:hAnsi="Cambria" w:cstheme="majorBidi"/>
            <w:color w:val="000000" w:themeColor="text1"/>
            <w:u w:val="none"/>
          </w:rPr>
          <w:t>210201110133@student.uin-malang.ac.id</w:t>
        </w:r>
      </w:hyperlink>
    </w:p>
    <w:p w14:paraId="44AEFE59" w14:textId="17B18CCD" w:rsidR="00A10909" w:rsidRPr="005B104A" w:rsidRDefault="00A10909" w:rsidP="00A10909">
      <w:pPr>
        <w:spacing w:after="0" w:line="240" w:lineRule="auto"/>
        <w:ind w:right="-1"/>
        <w:jc w:val="center"/>
        <w:rPr>
          <w:rFonts w:ascii="Cambria" w:hAnsi="Cambria" w:cstheme="majorBidi"/>
          <w:color w:val="000000" w:themeColor="text1"/>
          <w:sz w:val="24"/>
          <w:szCs w:val="24"/>
          <w:lang w:val="id-ID"/>
        </w:rPr>
      </w:pPr>
      <w:r w:rsidRPr="005B104A">
        <w:rPr>
          <w:rFonts w:ascii="Cambria" w:hAnsi="Cambria" w:cstheme="majorBidi"/>
          <w:color w:val="000000" w:themeColor="text1"/>
          <w:vertAlign w:val="superscript"/>
        </w:rPr>
        <w:t xml:space="preserve">2 </w:t>
      </w:r>
      <w:r>
        <w:rPr>
          <w:rFonts w:ascii="Cambria" w:hAnsi="Cambria" w:cstheme="majorBidi"/>
          <w:color w:val="000000" w:themeColor="text1"/>
        </w:rPr>
        <w:t>UIN</w:t>
      </w:r>
      <w:r>
        <w:rPr>
          <w:rFonts w:ascii="Cambria" w:hAnsi="Cambria" w:cstheme="majorBidi"/>
          <w:color w:val="000000" w:themeColor="text1"/>
        </w:rPr>
        <w:t xml:space="preserve"> </w:t>
      </w:r>
      <w:r w:rsidRPr="005B104A">
        <w:rPr>
          <w:rFonts w:ascii="Cambria" w:hAnsi="Cambria" w:cstheme="majorBidi"/>
          <w:color w:val="000000" w:themeColor="text1"/>
        </w:rPr>
        <w:t xml:space="preserve">Maulana Malik Ibrahim Malang, </w:t>
      </w:r>
      <w:hyperlink r:id="rId10" w:history="1">
        <w:r w:rsidRPr="005B104A">
          <w:rPr>
            <w:rStyle w:val="Hyperlink"/>
            <w:rFonts w:ascii="Cambria" w:hAnsi="Cambria" w:cstheme="majorBidi"/>
            <w:color w:val="000000" w:themeColor="text1"/>
            <w:u w:val="none"/>
          </w:rPr>
          <w:t>raynodwiadityo@uin-malang.ac.id</w:t>
        </w:r>
      </w:hyperlink>
    </w:p>
    <w:p w14:paraId="4DB50547" w14:textId="44C1EB99" w:rsidR="00F05945" w:rsidRDefault="00A314D7" w:rsidP="00A314D7">
      <w:pPr>
        <w:tabs>
          <w:tab w:val="left" w:pos="4691"/>
        </w:tabs>
        <w:spacing w:after="0" w:line="240" w:lineRule="auto"/>
        <w:rPr>
          <w:rFonts w:asciiTheme="majorBidi" w:hAnsiTheme="majorBidi" w:cstheme="majorBidi"/>
        </w:rPr>
      </w:pPr>
      <w:r>
        <w:rPr>
          <w:rFonts w:asciiTheme="majorBidi" w:hAnsiTheme="majorBidi" w:cstheme="majorBidi"/>
        </w:rPr>
        <w:tab/>
      </w:r>
    </w:p>
    <w:tbl>
      <w:tblPr>
        <w:tblStyle w:val="PlainTable2"/>
        <w:tblW w:w="8505" w:type="dxa"/>
        <w:tblLook w:val="04A0" w:firstRow="1" w:lastRow="0" w:firstColumn="1" w:lastColumn="0" w:noHBand="0" w:noVBand="1"/>
      </w:tblPr>
      <w:tblGrid>
        <w:gridCol w:w="8505"/>
      </w:tblGrid>
      <w:tr w:rsidR="00636A0E" w:rsidRPr="00695630" w14:paraId="46AA1D60" w14:textId="77777777" w:rsidTr="00056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37E465CF" w14:textId="77777777" w:rsidR="00636A0E" w:rsidRDefault="00636A0E" w:rsidP="00056623">
            <w:pPr>
              <w:spacing w:before="20" w:after="20"/>
              <w:jc w:val="both"/>
              <w:rPr>
                <w:rFonts w:ascii="Cambria" w:hAnsi="Cambria" w:cstheme="majorBidi"/>
                <w:b w:val="0"/>
                <w:bCs w:val="0"/>
                <w:sz w:val="24"/>
                <w:szCs w:val="24"/>
              </w:rPr>
            </w:pPr>
            <w:bookmarkStart w:id="1" w:name="_Hlk115853747"/>
            <w:r w:rsidRPr="00695630">
              <w:rPr>
                <w:rFonts w:ascii="Cambria" w:hAnsi="Cambria" w:cstheme="majorBidi"/>
                <w:sz w:val="24"/>
                <w:szCs w:val="24"/>
              </w:rPr>
              <w:t>Abstract:</w:t>
            </w:r>
          </w:p>
          <w:p w14:paraId="1FACFFE0" w14:textId="2FED1971" w:rsidR="000E1F06" w:rsidRPr="000E1F06" w:rsidRDefault="000E1F06" w:rsidP="000E1F06">
            <w:pPr>
              <w:spacing w:before="20" w:after="20"/>
              <w:jc w:val="both"/>
              <w:rPr>
                <w:rFonts w:ascii="Cambria" w:hAnsi="Cambria" w:cstheme="majorBidi"/>
                <w:b w:val="0"/>
                <w:bCs w:val="0"/>
                <w:sz w:val="24"/>
                <w:szCs w:val="24"/>
                <w:lang w:val="en-ID"/>
              </w:rPr>
            </w:pPr>
            <w:r w:rsidRPr="000E1F06">
              <w:rPr>
                <w:rFonts w:ascii="Cambria" w:hAnsi="Cambria" w:cstheme="majorBidi"/>
                <w:b w:val="0"/>
                <w:bCs w:val="0"/>
                <w:sz w:val="24"/>
                <w:szCs w:val="24"/>
                <w:lang w:val="en-ID"/>
              </w:rPr>
              <w:t xml:space="preserve">Physical bullying </w:t>
            </w:r>
            <w:r w:rsidR="001A253B">
              <w:rPr>
                <w:rFonts w:ascii="Cambria" w:hAnsi="Cambria" w:cstheme="majorBidi"/>
                <w:b w:val="0"/>
                <w:bCs w:val="0"/>
                <w:sz w:val="24"/>
                <w:szCs w:val="24"/>
                <w:lang w:val="en-ID"/>
              </w:rPr>
              <w:t xml:space="preserve">or what we know as </w:t>
            </w:r>
            <w:r w:rsidRPr="000E1F06">
              <w:rPr>
                <w:rFonts w:ascii="Cambria" w:hAnsi="Cambria" w:cstheme="majorBidi"/>
                <w:b w:val="0"/>
                <w:bCs w:val="0"/>
                <w:sz w:val="24"/>
                <w:szCs w:val="24"/>
                <w:lang w:val="en-ID"/>
              </w:rPr>
              <w:t xml:space="preserve">body shaming that occurs at SMP Negeri 21 Malang seems to occur at every grade level. This bullying is usually </w:t>
            </w:r>
            <w:proofErr w:type="gramStart"/>
            <w:r w:rsidR="001A253B">
              <w:rPr>
                <w:rFonts w:ascii="Cambria" w:hAnsi="Cambria" w:cstheme="majorBidi"/>
                <w:b w:val="0"/>
                <w:bCs w:val="0"/>
                <w:sz w:val="24"/>
                <w:szCs w:val="24"/>
                <w:lang w:val="en-ID"/>
              </w:rPr>
              <w:t>do</w:t>
            </w:r>
            <w:proofErr w:type="gramEnd"/>
            <w:r w:rsidR="001A253B">
              <w:rPr>
                <w:rFonts w:ascii="Cambria" w:hAnsi="Cambria" w:cstheme="majorBidi"/>
                <w:b w:val="0"/>
                <w:bCs w:val="0"/>
                <w:sz w:val="24"/>
                <w:szCs w:val="24"/>
                <w:lang w:val="en-ID"/>
              </w:rPr>
              <w:t xml:space="preserve"> by a</w:t>
            </w:r>
            <w:r w:rsidR="007A1F03">
              <w:rPr>
                <w:rFonts w:ascii="Cambria" w:hAnsi="Cambria" w:cstheme="majorBidi"/>
                <w:b w:val="0"/>
                <w:bCs w:val="0"/>
                <w:sz w:val="24"/>
                <w:szCs w:val="24"/>
                <w:lang w:val="en-ID"/>
              </w:rPr>
              <w:t xml:space="preserve"> </w:t>
            </w:r>
            <w:r w:rsidRPr="000E1F06">
              <w:rPr>
                <w:rFonts w:ascii="Cambria" w:hAnsi="Cambria" w:cstheme="majorBidi"/>
                <w:b w:val="0"/>
                <w:bCs w:val="0"/>
                <w:sz w:val="24"/>
                <w:szCs w:val="24"/>
                <w:lang w:val="en-ID"/>
              </w:rPr>
              <w:t xml:space="preserve">groups </w:t>
            </w:r>
            <w:r w:rsidR="001A253B">
              <w:rPr>
                <w:rFonts w:ascii="Cambria" w:hAnsi="Cambria" w:cstheme="majorBidi"/>
                <w:b w:val="0"/>
                <w:bCs w:val="0"/>
                <w:sz w:val="24"/>
                <w:szCs w:val="24"/>
                <w:lang w:val="en-ID"/>
              </w:rPr>
              <w:t xml:space="preserve">of children or </w:t>
            </w:r>
            <w:r w:rsidRPr="000E1F06">
              <w:rPr>
                <w:rFonts w:ascii="Cambria" w:hAnsi="Cambria" w:cstheme="majorBidi"/>
                <w:b w:val="0"/>
                <w:bCs w:val="0"/>
                <w:sz w:val="24"/>
                <w:szCs w:val="24"/>
                <w:lang w:val="en-ID"/>
              </w:rPr>
              <w:t xml:space="preserve">gangs. </w:t>
            </w:r>
            <w:r w:rsidR="00514AA1" w:rsidRPr="00514AA1">
              <w:rPr>
                <w:rFonts w:ascii="Cambria" w:hAnsi="Cambria" w:cstheme="majorBidi"/>
                <w:b w:val="0"/>
                <w:bCs w:val="0"/>
                <w:sz w:val="24"/>
                <w:szCs w:val="24"/>
                <w:lang w:val="en-ID"/>
              </w:rPr>
              <w:t>Bullying targets individuals who are perceived as different from their peers</w:t>
            </w:r>
            <w:r w:rsidRPr="000E1F06">
              <w:rPr>
                <w:rFonts w:ascii="Cambria" w:hAnsi="Cambria" w:cstheme="majorBidi"/>
                <w:b w:val="0"/>
                <w:bCs w:val="0"/>
                <w:sz w:val="24"/>
                <w:szCs w:val="24"/>
                <w:lang w:val="en-ID"/>
              </w:rPr>
              <w:t xml:space="preserve">. </w:t>
            </w:r>
            <w:r w:rsidR="00E12ABA" w:rsidRPr="00E12ABA">
              <w:rPr>
                <w:rFonts w:ascii="Cambria" w:hAnsi="Cambria" w:cstheme="majorBidi"/>
                <w:b w:val="0"/>
                <w:bCs w:val="0"/>
                <w:sz w:val="24"/>
                <w:szCs w:val="24"/>
                <w:lang w:val="en-ID"/>
              </w:rPr>
              <w:t>This research seeks to examine the causes and manifestations of physical bullying, as well as evaluate the success of the prevention and intervention strategies in place at SMP Negeri 21 Malang</w:t>
            </w:r>
            <w:r w:rsidR="00E12ABA">
              <w:rPr>
                <w:rFonts w:ascii="Cambria" w:hAnsi="Cambria" w:cstheme="majorBidi"/>
                <w:b w:val="0"/>
                <w:bCs w:val="0"/>
                <w:sz w:val="24"/>
                <w:szCs w:val="24"/>
                <w:lang w:val="en-ID"/>
              </w:rPr>
              <w:t xml:space="preserve"> </w:t>
            </w:r>
            <w:r w:rsidRPr="000E1F06">
              <w:rPr>
                <w:rFonts w:ascii="Cambria" w:hAnsi="Cambria" w:cstheme="majorBidi"/>
                <w:b w:val="0"/>
                <w:bCs w:val="0"/>
                <w:sz w:val="24"/>
                <w:szCs w:val="24"/>
                <w:lang w:val="en-ID"/>
              </w:rPr>
              <w:t>using Soerjono Soekanto's legal effectiveness perspective.</w:t>
            </w:r>
            <w:r>
              <w:rPr>
                <w:rFonts w:ascii="Cambria" w:hAnsi="Cambria" w:cstheme="majorBidi"/>
                <w:b w:val="0"/>
                <w:bCs w:val="0"/>
                <w:sz w:val="24"/>
                <w:szCs w:val="24"/>
                <w:lang w:val="en-ID"/>
              </w:rPr>
              <w:t xml:space="preserve"> </w:t>
            </w:r>
            <w:r w:rsidRPr="000E1F06">
              <w:rPr>
                <w:rFonts w:ascii="Cambria" w:hAnsi="Cambria" w:cstheme="majorBidi"/>
                <w:b w:val="0"/>
                <w:bCs w:val="0"/>
                <w:sz w:val="24"/>
                <w:szCs w:val="24"/>
                <w:lang w:val="en-ID"/>
              </w:rPr>
              <w:t xml:space="preserve">This type of research uses </w:t>
            </w:r>
            <w:r>
              <w:rPr>
                <w:rFonts w:ascii="Cambria" w:hAnsi="Cambria" w:cstheme="majorBidi"/>
                <w:b w:val="0"/>
                <w:bCs w:val="0"/>
                <w:sz w:val="24"/>
                <w:szCs w:val="24"/>
                <w:lang w:val="en-ID"/>
              </w:rPr>
              <w:t xml:space="preserve">an </w:t>
            </w:r>
            <w:r w:rsidRPr="000E1F06">
              <w:rPr>
                <w:rFonts w:ascii="Cambria" w:hAnsi="Cambria" w:cstheme="majorBidi"/>
                <w:b w:val="0"/>
                <w:bCs w:val="0"/>
                <w:sz w:val="24"/>
                <w:szCs w:val="24"/>
                <w:lang w:val="en-ID"/>
              </w:rPr>
              <w:t xml:space="preserve">empirical juridical method with </w:t>
            </w:r>
            <w:r>
              <w:rPr>
                <w:rFonts w:ascii="Cambria" w:hAnsi="Cambria" w:cstheme="majorBidi"/>
                <w:b w:val="0"/>
                <w:bCs w:val="0"/>
                <w:sz w:val="24"/>
                <w:szCs w:val="24"/>
                <w:lang w:val="en-ID"/>
              </w:rPr>
              <w:t xml:space="preserve">a </w:t>
            </w:r>
            <w:r w:rsidRPr="000E1F06">
              <w:rPr>
                <w:rFonts w:ascii="Cambria" w:hAnsi="Cambria" w:cstheme="majorBidi"/>
                <w:b w:val="0"/>
                <w:bCs w:val="0"/>
                <w:sz w:val="24"/>
                <w:szCs w:val="24"/>
                <w:lang w:val="en-ID"/>
              </w:rPr>
              <w:t>stat</w:t>
            </w:r>
            <w:r w:rsidR="00CC7414">
              <w:rPr>
                <w:rFonts w:ascii="Cambria" w:hAnsi="Cambria" w:cstheme="majorBidi"/>
                <w:b w:val="0"/>
                <w:bCs w:val="0"/>
                <w:sz w:val="24"/>
                <w:szCs w:val="24"/>
                <w:lang w:val="en-ID"/>
              </w:rPr>
              <w:t>ute</w:t>
            </w:r>
            <w:r w:rsidRPr="000E1F06">
              <w:rPr>
                <w:rFonts w:ascii="Cambria" w:hAnsi="Cambria" w:cstheme="majorBidi"/>
                <w:b w:val="0"/>
                <w:bCs w:val="0"/>
                <w:sz w:val="24"/>
                <w:szCs w:val="24"/>
                <w:lang w:val="en-ID"/>
              </w:rPr>
              <w:t xml:space="preserve"> approach. </w:t>
            </w:r>
            <w:r w:rsidR="00CC7414" w:rsidRPr="00CC7414">
              <w:rPr>
                <w:rFonts w:ascii="Cambria" w:hAnsi="Cambria" w:cstheme="majorBidi"/>
                <w:b w:val="0"/>
                <w:bCs w:val="0"/>
                <w:sz w:val="24"/>
                <w:szCs w:val="24"/>
                <w:lang w:val="en-ID"/>
              </w:rPr>
              <w:t xml:space="preserve">The study took place at SMP Negeri 21 Malang, where data was gathered through interviews with members of the school's Violence Prevention Countermeasure Team </w:t>
            </w:r>
            <w:r w:rsidRPr="000E1F06">
              <w:rPr>
                <w:rFonts w:ascii="Cambria" w:hAnsi="Cambria" w:cstheme="majorBidi"/>
                <w:b w:val="0"/>
                <w:bCs w:val="0"/>
                <w:sz w:val="24"/>
                <w:szCs w:val="24"/>
                <w:lang w:val="en-ID"/>
              </w:rPr>
              <w:t xml:space="preserve">(TPPK), </w:t>
            </w:r>
            <w:r w:rsidR="00CC7414" w:rsidRPr="00CC7414">
              <w:rPr>
                <w:rFonts w:ascii="Cambria" w:hAnsi="Cambria" w:cstheme="majorBidi"/>
                <w:b w:val="0"/>
                <w:bCs w:val="0"/>
                <w:sz w:val="24"/>
                <w:szCs w:val="24"/>
                <w:lang w:val="en-ID"/>
              </w:rPr>
              <w:t xml:space="preserve">Advisors for Counseling (BK), personnel in student services and those </w:t>
            </w:r>
            <w:r w:rsidR="00CC7414">
              <w:rPr>
                <w:rFonts w:ascii="Cambria" w:hAnsi="Cambria" w:cstheme="majorBidi"/>
                <w:b w:val="0"/>
                <w:bCs w:val="0"/>
                <w:sz w:val="24"/>
                <w:szCs w:val="24"/>
                <w:lang w:val="en-ID"/>
              </w:rPr>
              <w:t>victims</w:t>
            </w:r>
            <w:r w:rsidR="00CC7414" w:rsidRPr="00CC7414">
              <w:rPr>
                <w:rFonts w:ascii="Cambria" w:hAnsi="Cambria" w:cstheme="majorBidi"/>
                <w:b w:val="0"/>
                <w:bCs w:val="0"/>
                <w:sz w:val="24"/>
                <w:szCs w:val="24"/>
                <w:lang w:val="en-ID"/>
              </w:rPr>
              <w:t xml:space="preserve"> by physical bullying</w:t>
            </w:r>
            <w:r w:rsidRPr="000E1F06">
              <w:rPr>
                <w:rFonts w:ascii="Cambria" w:hAnsi="Cambria" w:cstheme="majorBidi"/>
                <w:b w:val="0"/>
                <w:bCs w:val="0"/>
                <w:sz w:val="24"/>
                <w:szCs w:val="24"/>
                <w:lang w:val="en-ID"/>
              </w:rPr>
              <w:t xml:space="preserve">. The rules used as research guidelines include Law Number 35 of 2014 concerning Child Protection and Minister of Education and Culture Regulation Number 46 of 2023 concerning the prevention and handling of bullying in educational units. </w:t>
            </w:r>
            <w:r w:rsidR="00F072F7" w:rsidRPr="00F072F7">
              <w:rPr>
                <w:rFonts w:ascii="Cambria" w:hAnsi="Cambria" w:cstheme="majorBidi"/>
                <w:b w:val="0"/>
                <w:bCs w:val="0"/>
                <w:sz w:val="24"/>
                <w:szCs w:val="24"/>
                <w:lang w:val="en-ID"/>
              </w:rPr>
              <w:t>The findings indicated that the type of body shaming occurring was manifested as physical bullying, focused on appearance and body shape</w:t>
            </w:r>
            <w:r w:rsidRPr="000E1F06">
              <w:rPr>
                <w:rFonts w:ascii="Cambria" w:hAnsi="Cambria" w:cstheme="majorBidi"/>
                <w:b w:val="0"/>
                <w:bCs w:val="0"/>
                <w:sz w:val="24"/>
                <w:szCs w:val="24"/>
                <w:lang w:val="en-ID"/>
              </w:rPr>
              <w:t xml:space="preserve">. </w:t>
            </w:r>
            <w:r w:rsidR="00033FEF" w:rsidRPr="00033FEF">
              <w:rPr>
                <w:rFonts w:ascii="Cambria" w:hAnsi="Cambria" w:cstheme="majorBidi"/>
                <w:b w:val="0"/>
                <w:bCs w:val="0"/>
                <w:sz w:val="24"/>
                <w:szCs w:val="24"/>
                <w:lang w:val="en-ID"/>
              </w:rPr>
              <w:t>The preventive and handling program has been operating smoothly and effectively, although it hasn't been as successful as it may be, particularly with relation to</w:t>
            </w:r>
            <w:r w:rsidRPr="000E1F06">
              <w:rPr>
                <w:rFonts w:ascii="Cambria" w:hAnsi="Cambria" w:cstheme="majorBidi"/>
                <w:b w:val="0"/>
                <w:bCs w:val="0"/>
                <w:sz w:val="24"/>
                <w:szCs w:val="24"/>
                <w:lang w:val="en-ID"/>
              </w:rPr>
              <w:t xml:space="preserve"> the </w:t>
            </w:r>
            <w:r w:rsidR="0013390B">
              <w:rPr>
                <w:rFonts w:ascii="Cambria" w:hAnsi="Cambria" w:cstheme="majorBidi"/>
                <w:b w:val="0"/>
                <w:bCs w:val="0"/>
                <w:sz w:val="24"/>
                <w:szCs w:val="24"/>
                <w:lang w:val="en-ID"/>
              </w:rPr>
              <w:t xml:space="preserve">culture and legal awarness of a several civitas school community </w:t>
            </w:r>
            <w:r w:rsidRPr="000E1F06">
              <w:rPr>
                <w:rFonts w:ascii="Cambria" w:hAnsi="Cambria" w:cstheme="majorBidi"/>
                <w:b w:val="0"/>
                <w:bCs w:val="0"/>
                <w:sz w:val="24"/>
                <w:szCs w:val="24"/>
                <w:lang w:val="en-ID"/>
              </w:rPr>
              <w:t>factors that influence bullying.</w:t>
            </w:r>
          </w:p>
          <w:p w14:paraId="4AE0FF87" w14:textId="77777777" w:rsidR="000E1F06" w:rsidRPr="000E1F06" w:rsidRDefault="000E1F06" w:rsidP="000E1F06">
            <w:pPr>
              <w:spacing w:before="20" w:after="20"/>
              <w:jc w:val="both"/>
              <w:rPr>
                <w:rFonts w:ascii="Cambria" w:hAnsi="Cambria" w:cstheme="majorBidi"/>
                <w:sz w:val="24"/>
                <w:szCs w:val="24"/>
                <w:lang w:val="en-ID"/>
              </w:rPr>
            </w:pPr>
          </w:p>
          <w:p w14:paraId="5D85B51C" w14:textId="77777777" w:rsidR="000E1F06" w:rsidRPr="000E1F06" w:rsidRDefault="000E1F06" w:rsidP="000E1F06">
            <w:pPr>
              <w:jc w:val="both"/>
              <w:rPr>
                <w:rFonts w:ascii="Cambria" w:hAnsi="Cambria" w:cstheme="majorBidi"/>
                <w:b w:val="0"/>
                <w:bCs w:val="0"/>
                <w:sz w:val="24"/>
                <w:szCs w:val="24"/>
              </w:rPr>
            </w:pPr>
            <w:r w:rsidRPr="000E1F06">
              <w:rPr>
                <w:rFonts w:ascii="Cambria" w:hAnsi="Cambria" w:cstheme="majorBidi"/>
                <w:sz w:val="24"/>
                <w:szCs w:val="24"/>
              </w:rPr>
              <w:t xml:space="preserve">Keywords: </w:t>
            </w:r>
            <w:r w:rsidRPr="000E1F06">
              <w:rPr>
                <w:rFonts w:ascii="Cambria" w:hAnsi="Cambria" w:cstheme="majorBidi"/>
                <w:b w:val="0"/>
                <w:bCs w:val="0"/>
                <w:sz w:val="24"/>
                <w:szCs w:val="24"/>
              </w:rPr>
              <w:t>Body Shaming, Prevention, Handling, Legal Effectiveness, Child Protection</w:t>
            </w:r>
          </w:p>
          <w:p w14:paraId="4737E71D" w14:textId="0CE9C531" w:rsidR="00636A0E" w:rsidRPr="00695630" w:rsidRDefault="00636A0E" w:rsidP="000E1F06">
            <w:pPr>
              <w:spacing w:before="20" w:after="20"/>
              <w:jc w:val="both"/>
              <w:rPr>
                <w:rFonts w:ascii="Cambria" w:hAnsi="Cambria" w:cstheme="majorBidi"/>
                <w:b w:val="0"/>
                <w:bCs w:val="0"/>
                <w:sz w:val="24"/>
                <w:szCs w:val="24"/>
              </w:rPr>
            </w:pPr>
          </w:p>
        </w:tc>
      </w:tr>
      <w:tr w:rsidR="00636A0E" w:rsidRPr="00695630" w14:paraId="0DABA6E2" w14:textId="77777777" w:rsidTr="00056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0735BD8D" w14:textId="77777777" w:rsidR="00636A0E" w:rsidRPr="00695630" w:rsidRDefault="00636A0E" w:rsidP="00056623">
            <w:pPr>
              <w:spacing w:before="20" w:after="20"/>
              <w:jc w:val="both"/>
              <w:rPr>
                <w:rFonts w:ascii="Cambria" w:hAnsi="Cambria" w:cstheme="minorHAnsi"/>
                <w:sz w:val="24"/>
                <w:szCs w:val="24"/>
              </w:rPr>
            </w:pPr>
            <w:r w:rsidRPr="00695630">
              <w:rPr>
                <w:rFonts w:ascii="Cambria" w:hAnsi="Cambria" w:cstheme="minorHAnsi"/>
                <w:sz w:val="24"/>
                <w:szCs w:val="24"/>
              </w:rPr>
              <w:t>Abstrak:</w:t>
            </w:r>
          </w:p>
          <w:p w14:paraId="5492CE79" w14:textId="5A4DA82D" w:rsidR="00636A0E" w:rsidRDefault="00636A0E" w:rsidP="00636A0E">
            <w:pPr>
              <w:tabs>
                <w:tab w:val="left" w:pos="6132"/>
              </w:tabs>
              <w:spacing w:before="20" w:after="20"/>
              <w:ind w:right="333"/>
              <w:jc w:val="both"/>
              <w:rPr>
                <w:rFonts w:ascii="Cambria" w:hAnsi="Cambria" w:cstheme="minorHAnsi"/>
                <w:sz w:val="24"/>
                <w:szCs w:val="24"/>
              </w:rPr>
            </w:pPr>
          </w:p>
          <w:p w14:paraId="533147A0" w14:textId="07423200" w:rsidR="00EE53E3" w:rsidRPr="00EE53E3" w:rsidRDefault="00EE53E3" w:rsidP="00EE53E3">
            <w:pPr>
              <w:jc w:val="both"/>
              <w:rPr>
                <w:rFonts w:ascii="Cambria" w:hAnsi="Cambria" w:cstheme="majorBidi"/>
                <w:b w:val="0"/>
                <w:bCs w:val="0"/>
                <w:sz w:val="24"/>
                <w:szCs w:val="24"/>
              </w:rPr>
            </w:pPr>
            <w:r w:rsidRPr="00EE53E3">
              <w:rPr>
                <w:rFonts w:ascii="Cambria" w:hAnsi="Cambria" w:cstheme="majorBidi"/>
                <w:b w:val="0"/>
                <w:bCs w:val="0"/>
                <w:sz w:val="24"/>
                <w:szCs w:val="24"/>
              </w:rPr>
              <w:t xml:space="preserve">Perundungan </w:t>
            </w:r>
            <w:r w:rsidR="00303A2E">
              <w:rPr>
                <w:rFonts w:ascii="Cambria" w:hAnsi="Cambria" w:cstheme="majorBidi"/>
                <w:b w:val="0"/>
                <w:bCs w:val="0"/>
                <w:sz w:val="24"/>
                <w:szCs w:val="24"/>
              </w:rPr>
              <w:t xml:space="preserve">terhadap </w:t>
            </w:r>
            <w:r w:rsidRPr="00EE53E3">
              <w:rPr>
                <w:rFonts w:ascii="Cambria" w:hAnsi="Cambria" w:cstheme="majorBidi"/>
                <w:b w:val="0"/>
                <w:bCs w:val="0"/>
                <w:sz w:val="24"/>
                <w:szCs w:val="24"/>
              </w:rPr>
              <w:t>fisik</w:t>
            </w:r>
            <w:r w:rsidR="00303A2E">
              <w:rPr>
                <w:rFonts w:ascii="Cambria" w:hAnsi="Cambria" w:cstheme="majorBidi"/>
                <w:b w:val="0"/>
                <w:bCs w:val="0"/>
                <w:sz w:val="24"/>
                <w:szCs w:val="24"/>
              </w:rPr>
              <w:t xml:space="preserve"> tubuh</w:t>
            </w:r>
            <w:r w:rsidRPr="00EE53E3">
              <w:rPr>
                <w:rFonts w:ascii="Cambria" w:hAnsi="Cambria" w:cstheme="majorBidi"/>
                <w:b w:val="0"/>
                <w:bCs w:val="0"/>
                <w:sz w:val="24"/>
                <w:szCs w:val="24"/>
              </w:rPr>
              <w:t xml:space="preserve"> </w:t>
            </w:r>
            <w:r w:rsidR="00303A2E">
              <w:rPr>
                <w:rFonts w:ascii="Cambria" w:hAnsi="Cambria" w:cstheme="majorBidi"/>
                <w:b w:val="0"/>
                <w:bCs w:val="0"/>
                <w:sz w:val="24"/>
                <w:szCs w:val="24"/>
              </w:rPr>
              <w:t xml:space="preserve">dengan verbal berupa celaan </w:t>
            </w:r>
            <w:r w:rsidR="00763838">
              <w:rPr>
                <w:rFonts w:ascii="Cambria" w:hAnsi="Cambria" w:cstheme="majorBidi"/>
                <w:b w:val="0"/>
                <w:bCs w:val="0"/>
                <w:sz w:val="24"/>
                <w:szCs w:val="24"/>
              </w:rPr>
              <w:t xml:space="preserve">atau dikenal dengan istilah </w:t>
            </w:r>
            <w:r w:rsidRPr="00763838">
              <w:rPr>
                <w:rFonts w:ascii="Cambria" w:hAnsi="Cambria" w:cstheme="majorBidi"/>
                <w:b w:val="0"/>
                <w:bCs w:val="0"/>
                <w:i/>
                <w:iCs/>
                <w:sz w:val="24"/>
                <w:szCs w:val="24"/>
              </w:rPr>
              <w:t>body shaming</w:t>
            </w:r>
            <w:r w:rsidRPr="00EE53E3">
              <w:rPr>
                <w:rFonts w:ascii="Cambria" w:hAnsi="Cambria" w:cstheme="majorBidi"/>
                <w:b w:val="0"/>
                <w:bCs w:val="0"/>
                <w:sz w:val="24"/>
                <w:szCs w:val="24"/>
              </w:rPr>
              <w:t xml:space="preserve"> yang terjadi di SMP Negeri 21 Malang terjadi pada setiap jenjang kelas. Perundungan ini biasanya diakukan secara berkelompok. Perundungan dilakukan kepada teman yang dirasa berbeda dari sekitar. Penelitian ini bertujuan untuk menganalisis faktor dan bentuk perundungan fisik </w:t>
            </w:r>
            <w:r w:rsidRPr="00EE53E3">
              <w:rPr>
                <w:rFonts w:ascii="Cambria" w:hAnsi="Cambria" w:cstheme="majorBidi"/>
                <w:b w:val="0"/>
                <w:bCs w:val="0"/>
                <w:sz w:val="24"/>
                <w:szCs w:val="24"/>
              </w:rPr>
              <w:lastRenderedPageBreak/>
              <w:t xml:space="preserve">serta menganalisis efektivitas program pencegahan dan penanganan </w:t>
            </w:r>
            <w:r w:rsidR="00303A2E">
              <w:rPr>
                <w:rFonts w:ascii="Cambria" w:hAnsi="Cambria" w:cstheme="majorBidi"/>
                <w:b w:val="0"/>
                <w:bCs w:val="0"/>
                <w:sz w:val="24"/>
                <w:szCs w:val="24"/>
              </w:rPr>
              <w:t>body shaming</w:t>
            </w:r>
            <w:r w:rsidRPr="00EE53E3">
              <w:rPr>
                <w:rFonts w:ascii="Cambria" w:hAnsi="Cambria" w:cstheme="majorBidi"/>
                <w:b w:val="0"/>
                <w:bCs w:val="0"/>
                <w:sz w:val="24"/>
                <w:szCs w:val="24"/>
              </w:rPr>
              <w:t xml:space="preserve"> di </w:t>
            </w:r>
            <w:r w:rsidR="00F859BA">
              <w:rPr>
                <w:rFonts w:ascii="Cambria" w:hAnsi="Cambria" w:cstheme="majorBidi"/>
                <w:b w:val="0"/>
                <w:bCs w:val="0"/>
                <w:sz w:val="24"/>
                <w:szCs w:val="24"/>
              </w:rPr>
              <w:t>sekolah tersebut</w:t>
            </w:r>
            <w:r w:rsidRPr="00EE53E3">
              <w:rPr>
                <w:rFonts w:ascii="Cambria" w:hAnsi="Cambria" w:cstheme="majorBidi"/>
                <w:b w:val="0"/>
                <w:bCs w:val="0"/>
                <w:sz w:val="24"/>
                <w:szCs w:val="24"/>
              </w:rPr>
              <w:t xml:space="preserve"> </w:t>
            </w:r>
            <w:r w:rsidR="00F859BA">
              <w:rPr>
                <w:rFonts w:ascii="Cambria" w:hAnsi="Cambria" w:cstheme="majorBidi"/>
                <w:b w:val="0"/>
                <w:bCs w:val="0"/>
                <w:sz w:val="24"/>
                <w:szCs w:val="24"/>
              </w:rPr>
              <w:t>m</w:t>
            </w:r>
            <w:r w:rsidR="00615A2E" w:rsidRPr="00615A2E">
              <w:rPr>
                <w:rFonts w:ascii="Cambria" w:hAnsi="Cambria" w:cstheme="majorBidi"/>
                <w:b w:val="0"/>
                <w:bCs w:val="0"/>
                <w:sz w:val="24"/>
                <w:szCs w:val="24"/>
              </w:rPr>
              <w:t xml:space="preserve">engacu pada </w:t>
            </w:r>
            <w:r w:rsidR="00615A2E">
              <w:rPr>
                <w:rFonts w:ascii="Cambria" w:hAnsi="Cambria" w:cstheme="majorBidi"/>
                <w:b w:val="0"/>
                <w:bCs w:val="0"/>
                <w:sz w:val="24"/>
                <w:szCs w:val="24"/>
              </w:rPr>
              <w:t>konsep</w:t>
            </w:r>
            <w:r w:rsidR="00615A2E" w:rsidRPr="00615A2E">
              <w:rPr>
                <w:rFonts w:ascii="Cambria" w:hAnsi="Cambria" w:cstheme="majorBidi"/>
                <w:b w:val="0"/>
                <w:bCs w:val="0"/>
                <w:sz w:val="24"/>
                <w:szCs w:val="24"/>
              </w:rPr>
              <w:t xml:space="preserve"> efektivitas hukum menurut Soerjono Soekanto</w:t>
            </w:r>
            <w:r w:rsidRPr="00EE53E3">
              <w:rPr>
                <w:rFonts w:ascii="Cambria" w:hAnsi="Cambria" w:cstheme="majorBidi"/>
                <w:b w:val="0"/>
                <w:bCs w:val="0"/>
                <w:sz w:val="24"/>
                <w:szCs w:val="24"/>
              </w:rPr>
              <w:t>.</w:t>
            </w:r>
            <w:r w:rsidR="00303A2E">
              <w:rPr>
                <w:rFonts w:ascii="Cambria" w:hAnsi="Cambria" w:cstheme="majorBidi"/>
                <w:b w:val="0"/>
                <w:bCs w:val="0"/>
                <w:sz w:val="24"/>
                <w:szCs w:val="24"/>
              </w:rPr>
              <w:t xml:space="preserve"> </w:t>
            </w:r>
            <w:r w:rsidR="008C74AC" w:rsidRPr="008C74AC">
              <w:rPr>
                <w:rFonts w:ascii="Cambria" w:hAnsi="Cambria" w:cstheme="majorBidi"/>
                <w:b w:val="0"/>
                <w:bCs w:val="0"/>
                <w:sz w:val="24"/>
                <w:szCs w:val="24"/>
              </w:rPr>
              <w:t xml:space="preserve">Penelitian ini </w:t>
            </w:r>
            <w:r w:rsidR="008C74AC">
              <w:rPr>
                <w:rFonts w:ascii="Cambria" w:hAnsi="Cambria" w:cstheme="majorBidi"/>
                <w:b w:val="0"/>
                <w:bCs w:val="0"/>
                <w:sz w:val="24"/>
                <w:szCs w:val="24"/>
              </w:rPr>
              <w:t xml:space="preserve">berbasis </w:t>
            </w:r>
            <w:r w:rsidR="008C74AC" w:rsidRPr="008C74AC">
              <w:rPr>
                <w:rFonts w:ascii="Cambria" w:hAnsi="Cambria" w:cstheme="majorBidi"/>
                <w:b w:val="0"/>
                <w:bCs w:val="0"/>
                <w:sz w:val="24"/>
                <w:szCs w:val="24"/>
              </w:rPr>
              <w:t>yuridis empiris yang berpijak pada pendekatan peraturan perundang-undangan</w:t>
            </w:r>
            <w:r w:rsidR="00763838">
              <w:rPr>
                <w:rFonts w:ascii="Cambria" w:hAnsi="Cambria" w:cstheme="majorBidi"/>
                <w:b w:val="0"/>
                <w:bCs w:val="0"/>
                <w:sz w:val="24"/>
                <w:szCs w:val="24"/>
              </w:rPr>
              <w:t>.</w:t>
            </w:r>
            <w:r w:rsidR="00F859BA">
              <w:rPr>
                <w:rFonts w:ascii="Cambria" w:hAnsi="Cambria" w:cstheme="majorBidi"/>
                <w:b w:val="0"/>
                <w:bCs w:val="0"/>
                <w:sz w:val="24"/>
                <w:szCs w:val="24"/>
              </w:rPr>
              <w:t xml:space="preserve"> P</w:t>
            </w:r>
            <w:r w:rsidR="00F859BA" w:rsidRPr="00F859BA">
              <w:rPr>
                <w:rFonts w:ascii="Cambria" w:hAnsi="Cambria" w:cstheme="majorBidi"/>
                <w:b w:val="0"/>
                <w:bCs w:val="0"/>
                <w:sz w:val="24"/>
                <w:szCs w:val="24"/>
              </w:rPr>
              <w:t>engumpulan data yang digunakan adalah wawancara langsung dengan pihak sekolah</w:t>
            </w:r>
            <w:r w:rsidRPr="00EE53E3">
              <w:rPr>
                <w:rFonts w:ascii="Cambria" w:hAnsi="Cambria" w:cstheme="majorBidi"/>
                <w:b w:val="0"/>
                <w:bCs w:val="0"/>
                <w:sz w:val="24"/>
                <w:szCs w:val="24"/>
              </w:rPr>
              <w:t>, seperti Tim Penanggulangan Pencegahan Kekerasan (TPPK), guru Bimbingan Konseling (BK), kesiswaan</w:t>
            </w:r>
            <w:r w:rsidR="00F859BA">
              <w:rPr>
                <w:rFonts w:ascii="Cambria" w:hAnsi="Cambria" w:cstheme="majorBidi"/>
                <w:b w:val="0"/>
                <w:bCs w:val="0"/>
                <w:sz w:val="24"/>
                <w:szCs w:val="24"/>
              </w:rPr>
              <w:t xml:space="preserve"> </w:t>
            </w:r>
            <w:r w:rsidRPr="00EE53E3">
              <w:rPr>
                <w:rFonts w:ascii="Cambria" w:hAnsi="Cambria" w:cstheme="majorBidi"/>
                <w:b w:val="0"/>
                <w:bCs w:val="0"/>
                <w:sz w:val="24"/>
                <w:szCs w:val="24"/>
              </w:rPr>
              <w:t xml:space="preserve">dan korban perundungan fisik. Adapun aturan yang dijadikan pedoman penelitian mencakup Undang-Undang Nomor 35 Tahun 2014 tentang Perlindungan Anak dan Peraturan Menteri Pendidikan dan Kebudayaan Nomor 46 Tahun 2023 tentang pencegahan dan penanganan perundungan di satuan pendidikan. Hasil penelitian menunjukkan bahwa bentuk </w:t>
            </w:r>
            <w:r w:rsidR="002551D4" w:rsidRPr="002551D4">
              <w:rPr>
                <w:rFonts w:ascii="Cambria" w:hAnsi="Cambria" w:cstheme="majorBidi"/>
                <w:b w:val="0"/>
                <w:bCs w:val="0"/>
                <w:i/>
                <w:iCs/>
                <w:sz w:val="24"/>
                <w:szCs w:val="24"/>
              </w:rPr>
              <w:t>body shaming</w:t>
            </w:r>
            <w:r w:rsidRPr="00EE53E3">
              <w:rPr>
                <w:rFonts w:ascii="Cambria" w:hAnsi="Cambria" w:cstheme="majorBidi"/>
                <w:b w:val="0"/>
                <w:bCs w:val="0"/>
                <w:sz w:val="24"/>
                <w:szCs w:val="24"/>
              </w:rPr>
              <w:t xml:space="preserve"> yang dilakukan </w:t>
            </w:r>
            <w:r w:rsidR="006642D9">
              <w:rPr>
                <w:rFonts w:ascii="Cambria" w:hAnsi="Cambria" w:cstheme="majorBidi"/>
                <w:b w:val="0"/>
                <w:bCs w:val="0"/>
                <w:sz w:val="24"/>
                <w:szCs w:val="24"/>
              </w:rPr>
              <w:t>berbentuk</w:t>
            </w:r>
            <w:r w:rsidRPr="00EE53E3">
              <w:rPr>
                <w:rFonts w:ascii="Cambria" w:hAnsi="Cambria" w:cstheme="majorBidi"/>
                <w:b w:val="0"/>
                <w:bCs w:val="0"/>
                <w:sz w:val="24"/>
                <w:szCs w:val="24"/>
              </w:rPr>
              <w:t xml:space="preserve"> perund</w:t>
            </w:r>
            <w:r w:rsidR="002551D4">
              <w:rPr>
                <w:rFonts w:ascii="Cambria" w:hAnsi="Cambria" w:cstheme="majorBidi"/>
                <w:b w:val="0"/>
                <w:bCs w:val="0"/>
                <w:sz w:val="24"/>
                <w:szCs w:val="24"/>
              </w:rPr>
              <w:t>u</w:t>
            </w:r>
            <w:r w:rsidRPr="00EE53E3">
              <w:rPr>
                <w:rFonts w:ascii="Cambria" w:hAnsi="Cambria" w:cstheme="majorBidi"/>
                <w:b w:val="0"/>
                <w:bCs w:val="0"/>
                <w:sz w:val="24"/>
                <w:szCs w:val="24"/>
              </w:rPr>
              <w:t>ngan</w:t>
            </w:r>
            <w:r w:rsidR="00F12969">
              <w:rPr>
                <w:rFonts w:ascii="Cambria" w:hAnsi="Cambria" w:cstheme="majorBidi"/>
                <w:b w:val="0"/>
                <w:bCs w:val="0"/>
                <w:sz w:val="24"/>
                <w:szCs w:val="24"/>
              </w:rPr>
              <w:t xml:space="preserve"> verbal kearah </w:t>
            </w:r>
            <w:r w:rsidRPr="00EE53E3">
              <w:rPr>
                <w:rFonts w:ascii="Cambria" w:hAnsi="Cambria" w:cstheme="majorBidi"/>
                <w:b w:val="0"/>
                <w:bCs w:val="0"/>
                <w:sz w:val="24"/>
                <w:szCs w:val="24"/>
              </w:rPr>
              <w:t>fisik</w:t>
            </w:r>
            <w:r w:rsidR="00F12969">
              <w:rPr>
                <w:rFonts w:ascii="Cambria" w:hAnsi="Cambria" w:cstheme="majorBidi"/>
                <w:b w:val="0"/>
                <w:bCs w:val="0"/>
                <w:sz w:val="24"/>
                <w:szCs w:val="24"/>
              </w:rPr>
              <w:t xml:space="preserve"> tubuh</w:t>
            </w:r>
            <w:r w:rsidRPr="00EE53E3">
              <w:rPr>
                <w:rFonts w:ascii="Cambria" w:hAnsi="Cambria" w:cstheme="majorBidi"/>
                <w:b w:val="0"/>
                <w:bCs w:val="0"/>
                <w:sz w:val="24"/>
                <w:szCs w:val="24"/>
              </w:rPr>
              <w:t xml:space="preserve">, penampilan dan bentuk badan. </w:t>
            </w:r>
            <w:r w:rsidR="00F859BA" w:rsidRPr="00F859BA">
              <w:rPr>
                <w:rFonts w:ascii="Cambria" w:hAnsi="Cambria" w:cstheme="majorBidi"/>
                <w:b w:val="0"/>
                <w:bCs w:val="0"/>
                <w:sz w:val="24"/>
                <w:szCs w:val="24"/>
              </w:rPr>
              <w:t>Kendati pelaksanaan program pencegahan dan penanganan sudah menunjukkan efektivitas yang baik</w:t>
            </w:r>
            <w:r w:rsidR="00F859BA">
              <w:rPr>
                <w:rFonts w:ascii="Cambria" w:hAnsi="Cambria" w:cstheme="majorBidi"/>
                <w:b w:val="0"/>
                <w:bCs w:val="0"/>
                <w:sz w:val="24"/>
                <w:szCs w:val="24"/>
              </w:rPr>
              <w:t xml:space="preserve"> pada indikator hukum, penegak hukum dan sarana prasarana</w:t>
            </w:r>
            <w:r w:rsidR="00F859BA" w:rsidRPr="00F859BA">
              <w:rPr>
                <w:rFonts w:ascii="Cambria" w:hAnsi="Cambria" w:cstheme="majorBidi"/>
                <w:b w:val="0"/>
                <w:bCs w:val="0"/>
                <w:sz w:val="24"/>
                <w:szCs w:val="24"/>
              </w:rPr>
              <w:t xml:space="preserve">, </w:t>
            </w:r>
            <w:r w:rsidR="009152BA">
              <w:rPr>
                <w:rFonts w:ascii="Cambria" w:hAnsi="Cambria" w:cstheme="majorBidi"/>
                <w:b w:val="0"/>
                <w:bCs w:val="0"/>
                <w:sz w:val="24"/>
                <w:szCs w:val="24"/>
              </w:rPr>
              <w:t xml:space="preserve">tetapi </w:t>
            </w:r>
            <w:r w:rsidR="00F859BA" w:rsidRPr="00F859BA">
              <w:rPr>
                <w:rFonts w:ascii="Cambria" w:hAnsi="Cambria" w:cstheme="majorBidi"/>
                <w:b w:val="0"/>
                <w:bCs w:val="0"/>
                <w:sz w:val="24"/>
                <w:szCs w:val="24"/>
              </w:rPr>
              <w:t>efektivitas keseluruhannya masih belum maksimal, terutama terkait dengan peran masyarakat sekolah dan budaya hukum</w:t>
            </w:r>
            <w:r w:rsidR="009152BA">
              <w:rPr>
                <w:rFonts w:ascii="Cambria" w:hAnsi="Cambria" w:cstheme="majorBidi"/>
                <w:b w:val="0"/>
                <w:bCs w:val="0"/>
                <w:sz w:val="24"/>
                <w:szCs w:val="24"/>
              </w:rPr>
              <w:t>nya</w:t>
            </w:r>
            <w:r w:rsidRPr="00EE53E3">
              <w:rPr>
                <w:rFonts w:ascii="Cambria" w:hAnsi="Cambria" w:cstheme="majorBidi"/>
                <w:b w:val="0"/>
                <w:bCs w:val="0"/>
                <w:sz w:val="24"/>
                <w:szCs w:val="24"/>
              </w:rPr>
              <w:t xml:space="preserve">. </w:t>
            </w:r>
          </w:p>
          <w:p w14:paraId="264E23B4" w14:textId="3A939342" w:rsidR="00636A0E" w:rsidRPr="00EE53E3" w:rsidRDefault="009144EF" w:rsidP="00636A0E">
            <w:pPr>
              <w:ind w:right="-105"/>
              <w:jc w:val="both"/>
              <w:rPr>
                <w:rFonts w:ascii="Cambria" w:hAnsi="Cambria" w:cstheme="majorBidi"/>
                <w:b w:val="0"/>
                <w:bCs w:val="0"/>
                <w:sz w:val="24"/>
                <w:szCs w:val="24"/>
                <w:lang w:val="id-ID"/>
              </w:rPr>
            </w:pPr>
            <w:r>
              <w:rPr>
                <w:rFonts w:ascii="Cambria" w:hAnsi="Cambria" w:cstheme="majorBidi"/>
                <w:b w:val="0"/>
                <w:bCs w:val="0"/>
                <w:sz w:val="24"/>
                <w:szCs w:val="24"/>
                <w:lang w:val="id-ID"/>
              </w:rPr>
              <w:t xml:space="preserve"> </w:t>
            </w:r>
          </w:p>
          <w:p w14:paraId="3D418275" w14:textId="77777777" w:rsidR="00636A0E" w:rsidRDefault="00636A0E" w:rsidP="00636A0E">
            <w:pPr>
              <w:ind w:right="-105"/>
              <w:jc w:val="both"/>
              <w:rPr>
                <w:rFonts w:ascii="Cambria" w:hAnsi="Cambria" w:cstheme="majorBidi"/>
                <w:b w:val="0"/>
                <w:bCs w:val="0"/>
                <w:sz w:val="24"/>
                <w:szCs w:val="24"/>
                <w:lang w:val="id-ID"/>
              </w:rPr>
            </w:pPr>
          </w:p>
          <w:p w14:paraId="1F07EA13" w14:textId="61A25C1D" w:rsidR="00636A0E" w:rsidRPr="00636A0E" w:rsidRDefault="00636A0E" w:rsidP="00636A0E">
            <w:pPr>
              <w:ind w:right="-105"/>
              <w:jc w:val="both"/>
              <w:rPr>
                <w:rFonts w:ascii="Cambria" w:hAnsi="Cambria" w:cstheme="majorBidi"/>
                <w:b w:val="0"/>
                <w:bCs w:val="0"/>
                <w:sz w:val="24"/>
                <w:szCs w:val="24"/>
                <w:lang w:val="id-ID"/>
              </w:rPr>
            </w:pPr>
            <w:r w:rsidRPr="002875C4">
              <w:rPr>
                <w:rFonts w:ascii="Cambria" w:hAnsi="Cambria" w:cstheme="majorBidi"/>
                <w:sz w:val="24"/>
                <w:szCs w:val="24"/>
                <w:lang w:val="id-ID"/>
              </w:rPr>
              <w:t xml:space="preserve">Kata </w:t>
            </w:r>
            <w:r>
              <w:rPr>
                <w:rFonts w:ascii="Cambria" w:hAnsi="Cambria" w:cstheme="majorBidi"/>
                <w:sz w:val="24"/>
                <w:szCs w:val="24"/>
                <w:lang w:val="id-ID"/>
              </w:rPr>
              <w:t>K</w:t>
            </w:r>
            <w:r w:rsidRPr="002875C4">
              <w:rPr>
                <w:rFonts w:ascii="Cambria" w:hAnsi="Cambria" w:cstheme="majorBidi"/>
                <w:sz w:val="24"/>
                <w:szCs w:val="24"/>
                <w:lang w:val="id-ID"/>
              </w:rPr>
              <w:t>unci</w:t>
            </w:r>
            <w:r>
              <w:rPr>
                <w:rFonts w:ascii="Cambria" w:hAnsi="Cambria" w:cstheme="majorBidi"/>
                <w:sz w:val="24"/>
                <w:szCs w:val="24"/>
                <w:lang w:val="id-ID"/>
              </w:rPr>
              <w:t xml:space="preserve">: </w:t>
            </w:r>
            <w:r w:rsidR="002B6816" w:rsidRPr="002B6816">
              <w:rPr>
                <w:rFonts w:ascii="Cambria" w:hAnsi="Cambria" w:cstheme="majorBidi"/>
                <w:b w:val="0"/>
                <w:bCs w:val="0"/>
                <w:i/>
                <w:iCs/>
                <w:sz w:val="24"/>
                <w:szCs w:val="24"/>
                <w:lang w:val="en-ID"/>
              </w:rPr>
              <w:t>Body Shaming</w:t>
            </w:r>
            <w:r w:rsidR="002B6816" w:rsidRPr="002B6816">
              <w:rPr>
                <w:rFonts w:ascii="Cambria" w:hAnsi="Cambria" w:cstheme="majorBidi"/>
                <w:b w:val="0"/>
                <w:bCs w:val="0"/>
                <w:sz w:val="24"/>
                <w:szCs w:val="24"/>
                <w:lang w:val="en-ID"/>
              </w:rPr>
              <w:t>, Pencegahan, Penanganan, Efektivitas Hukum, Perlindungan Anak</w:t>
            </w:r>
            <w:r w:rsidR="000F04A5">
              <w:rPr>
                <w:rFonts w:ascii="Cambria" w:hAnsi="Cambria" w:cstheme="majorBidi"/>
                <w:b w:val="0"/>
                <w:bCs w:val="0"/>
                <w:sz w:val="24"/>
                <w:szCs w:val="24"/>
                <w:lang w:val="en-ID"/>
              </w:rPr>
              <w:t xml:space="preserve"> </w:t>
            </w:r>
          </w:p>
        </w:tc>
      </w:tr>
      <w:bookmarkEnd w:id="1"/>
    </w:tbl>
    <w:p w14:paraId="20EE14E3" w14:textId="77777777" w:rsidR="002875C4" w:rsidRPr="002875C4" w:rsidRDefault="002875C4" w:rsidP="002875C4">
      <w:pPr>
        <w:spacing w:after="0" w:line="240" w:lineRule="auto"/>
        <w:jc w:val="both"/>
        <w:rPr>
          <w:rFonts w:ascii="Cambria" w:hAnsi="Cambria" w:cstheme="majorBidi"/>
          <w:sz w:val="24"/>
          <w:szCs w:val="24"/>
          <w:lang w:val="id-ID"/>
        </w:rPr>
      </w:pPr>
    </w:p>
    <w:p w14:paraId="010F30B5" w14:textId="01950B1A" w:rsidR="00552B21" w:rsidRPr="008E41CF" w:rsidRDefault="00552B21" w:rsidP="00A10909">
      <w:pPr>
        <w:pStyle w:val="ListParagraph"/>
        <w:numPr>
          <w:ilvl w:val="0"/>
          <w:numId w:val="1"/>
        </w:numPr>
        <w:spacing w:after="0" w:line="240" w:lineRule="auto"/>
        <w:ind w:left="284" w:hanging="284"/>
        <w:rPr>
          <w:rFonts w:ascii="Cambria" w:hAnsi="Cambria" w:cs="Times New Roman"/>
          <w:b/>
          <w:bCs/>
          <w:sz w:val="24"/>
          <w:szCs w:val="24"/>
          <w:lang w:val="id-ID"/>
        </w:rPr>
      </w:pPr>
      <w:r w:rsidRPr="008E41CF">
        <w:rPr>
          <w:rFonts w:ascii="Cambria" w:hAnsi="Cambria" w:cs="Times New Roman"/>
          <w:b/>
          <w:bCs/>
          <w:sz w:val="24"/>
          <w:szCs w:val="24"/>
          <w:lang w:val="id-ID"/>
        </w:rPr>
        <w:t xml:space="preserve">Pendahuluan </w:t>
      </w:r>
    </w:p>
    <w:p w14:paraId="105FF7A5" w14:textId="789E2855" w:rsidR="0043002D" w:rsidRPr="008E41CF" w:rsidRDefault="004E3306" w:rsidP="00A10909">
      <w:pPr>
        <w:pStyle w:val="ListParagraph"/>
        <w:spacing w:after="0" w:line="240" w:lineRule="auto"/>
        <w:ind w:left="284" w:firstLine="567"/>
        <w:jc w:val="both"/>
        <w:rPr>
          <w:rFonts w:ascii="Cambria" w:hAnsi="Cambria" w:cs="Times New Roman"/>
          <w:sz w:val="24"/>
          <w:szCs w:val="24"/>
          <w:lang w:val="id-ID"/>
        </w:rPr>
      </w:pPr>
      <w:proofErr w:type="gramStart"/>
      <w:r w:rsidRPr="008E41CF">
        <w:rPr>
          <w:rFonts w:ascii="Cambria" w:hAnsi="Cambria" w:cs="Times New Roman"/>
          <w:sz w:val="24"/>
          <w:szCs w:val="24"/>
        </w:rPr>
        <w:t xml:space="preserve">Anak adalah elemen yang tak terpisahkan dari orang tua dan berada dalam lingkungan keluarga, menjadikannya komponen penting dalam </w:t>
      </w:r>
      <w:r w:rsidR="00F27E64" w:rsidRPr="008E41CF">
        <w:rPr>
          <w:rFonts w:ascii="Cambria" w:hAnsi="Cambria" w:cs="Times New Roman"/>
          <w:sz w:val="24"/>
          <w:szCs w:val="24"/>
        </w:rPr>
        <w:t xml:space="preserve">lingkaran </w:t>
      </w:r>
      <w:r w:rsidRPr="008E41CF">
        <w:rPr>
          <w:rFonts w:ascii="Cambria" w:hAnsi="Cambria" w:cs="Times New Roman"/>
          <w:sz w:val="24"/>
          <w:szCs w:val="24"/>
        </w:rPr>
        <w:t>hukum keluarga.</w:t>
      </w:r>
      <w:proofErr w:type="gramEnd"/>
      <w:r w:rsidR="0023070A">
        <w:rPr>
          <w:rFonts w:ascii="Cambria" w:hAnsi="Cambria" w:cs="Times New Roman"/>
          <w:sz w:val="24"/>
          <w:szCs w:val="24"/>
        </w:rPr>
        <w:t xml:space="preserve"> Mengutip Syafira, dkk, dalam Islam terdapat keterangan pentingnya menjaga keluarga seperti pada </w:t>
      </w:r>
      <w:proofErr w:type="gramStart"/>
      <w:r w:rsidR="0023070A">
        <w:rPr>
          <w:rFonts w:ascii="Cambria" w:hAnsi="Cambria" w:cs="Times New Roman"/>
          <w:sz w:val="24"/>
          <w:szCs w:val="24"/>
        </w:rPr>
        <w:t>surat</w:t>
      </w:r>
      <w:proofErr w:type="gramEnd"/>
      <w:r w:rsidR="0023070A">
        <w:rPr>
          <w:rFonts w:ascii="Cambria" w:hAnsi="Cambria" w:cs="Times New Roman"/>
          <w:sz w:val="24"/>
          <w:szCs w:val="24"/>
        </w:rPr>
        <w:t xml:space="preserve"> At-Tahrim ayat 6, termasuk di dalamnya adalah anak.</w:t>
      </w:r>
      <w:r w:rsidR="0023070A">
        <w:rPr>
          <w:rStyle w:val="FootnoteReference"/>
          <w:rFonts w:ascii="Cambria" w:hAnsi="Cambria" w:cs="Times New Roman"/>
          <w:sz w:val="24"/>
          <w:szCs w:val="24"/>
        </w:rPr>
        <w:footnoteReference w:id="1"/>
      </w:r>
      <w:r w:rsidRPr="008E41CF">
        <w:rPr>
          <w:rFonts w:ascii="Cambria" w:hAnsi="Cambria" w:cs="Times New Roman"/>
          <w:sz w:val="24"/>
          <w:szCs w:val="24"/>
        </w:rPr>
        <w:t xml:space="preserve"> </w:t>
      </w:r>
      <w:proofErr w:type="gramStart"/>
      <w:r w:rsidRPr="008E41CF">
        <w:rPr>
          <w:rFonts w:ascii="Cambria" w:hAnsi="Cambria" w:cs="Times New Roman"/>
          <w:sz w:val="24"/>
          <w:szCs w:val="24"/>
        </w:rPr>
        <w:t>Anak memiliki hak untuk dilindungi dari segala jenis kekerasan, baik itu fisik maupun verbal, dan hal ini menjadi tanggung jawab setiap orang tua serta kesadaran kolektif dari setiap individu di sekitarnya</w:t>
      </w:r>
      <w:r w:rsidR="00047F24" w:rsidRPr="008E41CF">
        <w:rPr>
          <w:rFonts w:ascii="Cambria" w:hAnsi="Cambria" w:cs="Times New Roman"/>
          <w:sz w:val="24"/>
          <w:szCs w:val="24"/>
        </w:rPr>
        <w:t>.</w:t>
      </w:r>
      <w:proofErr w:type="gramEnd"/>
      <w:r w:rsidR="00047F24" w:rsidRPr="008E41CF">
        <w:rPr>
          <w:rStyle w:val="FootnoteReference"/>
          <w:rFonts w:ascii="Cambria" w:hAnsi="Cambria" w:cs="Times New Roman"/>
          <w:sz w:val="24"/>
          <w:szCs w:val="24"/>
        </w:rPr>
        <w:footnoteReference w:id="2"/>
      </w:r>
      <w:r w:rsidR="00047F24" w:rsidRPr="008E41CF">
        <w:rPr>
          <w:rFonts w:ascii="Cambria" w:hAnsi="Cambria" w:cs="Times New Roman"/>
          <w:sz w:val="24"/>
          <w:szCs w:val="24"/>
        </w:rPr>
        <w:t xml:space="preserve"> </w:t>
      </w:r>
      <w:r w:rsidR="00B84E1C" w:rsidRPr="008E41CF">
        <w:rPr>
          <w:rFonts w:ascii="Cambria" w:hAnsi="Cambria" w:cs="Times New Roman"/>
          <w:sz w:val="24"/>
          <w:szCs w:val="24"/>
          <w:lang w:val="id-ID"/>
        </w:rPr>
        <w:t>Pada masa kini tentunya sudah tidak asing dengan perundungan. Baik yang dilakukan secara verbal seperti mengejek, membentak, menghina dengan perkataan kasar, atau bahkan perundungan yang dilakukan secara fisik</w:t>
      </w:r>
      <w:r w:rsidR="00992833" w:rsidRPr="008E41CF">
        <w:rPr>
          <w:rFonts w:ascii="Cambria" w:hAnsi="Cambria" w:cs="Times New Roman"/>
          <w:sz w:val="24"/>
          <w:szCs w:val="24"/>
          <w:lang w:val="id-ID"/>
        </w:rPr>
        <w:t xml:space="preserve"> seperti menampar, memukul dan menendang. Perundungan juga dapat bersifat psikologis atau perundungan</w:t>
      </w:r>
      <w:r w:rsidR="00464729" w:rsidRPr="008E41CF">
        <w:rPr>
          <w:rFonts w:ascii="Cambria" w:hAnsi="Cambria" w:cs="Times New Roman"/>
          <w:sz w:val="24"/>
          <w:szCs w:val="24"/>
          <w:lang w:val="id-ID"/>
        </w:rPr>
        <w:t xml:space="preserve"> yang menyerang</w:t>
      </w:r>
      <w:r w:rsidR="00992833" w:rsidRPr="008E41CF">
        <w:rPr>
          <w:rFonts w:ascii="Cambria" w:hAnsi="Cambria" w:cs="Times New Roman"/>
          <w:sz w:val="24"/>
          <w:szCs w:val="24"/>
          <w:lang w:val="id-ID"/>
        </w:rPr>
        <w:t xml:space="preserve"> mental</w:t>
      </w:r>
      <w:r w:rsidR="00464729" w:rsidRPr="008E41CF">
        <w:rPr>
          <w:rFonts w:ascii="Cambria" w:hAnsi="Cambria" w:cs="Times New Roman"/>
          <w:sz w:val="24"/>
          <w:szCs w:val="24"/>
          <w:lang w:val="id-ID"/>
        </w:rPr>
        <w:t xml:space="preserve"> seseorang</w:t>
      </w:r>
      <w:r w:rsidR="00992833" w:rsidRPr="008E41CF">
        <w:rPr>
          <w:rFonts w:ascii="Cambria" w:hAnsi="Cambria" w:cs="Times New Roman"/>
          <w:sz w:val="24"/>
          <w:szCs w:val="24"/>
          <w:lang w:val="id-ID"/>
        </w:rPr>
        <w:t xml:space="preserve">, hal ini seperti </w:t>
      </w:r>
      <w:r w:rsidR="00464729" w:rsidRPr="008E41CF">
        <w:rPr>
          <w:rFonts w:ascii="Cambria" w:hAnsi="Cambria" w:cs="Times New Roman"/>
          <w:sz w:val="24"/>
          <w:szCs w:val="24"/>
          <w:lang w:val="id-ID"/>
        </w:rPr>
        <w:t xml:space="preserve">mempermalukan di depan umum, mengucilkan, menyudutkan, dan </w:t>
      </w:r>
      <w:r w:rsidR="00F82CE4" w:rsidRPr="008E41CF">
        <w:rPr>
          <w:rFonts w:ascii="Cambria" w:hAnsi="Cambria" w:cs="Times New Roman"/>
          <w:sz w:val="24"/>
          <w:szCs w:val="24"/>
          <w:lang w:val="id-ID"/>
        </w:rPr>
        <w:t xml:space="preserve">lain </w:t>
      </w:r>
      <w:r w:rsidR="00464729" w:rsidRPr="008E41CF">
        <w:rPr>
          <w:rFonts w:ascii="Cambria" w:hAnsi="Cambria" w:cs="Times New Roman"/>
          <w:sz w:val="24"/>
          <w:szCs w:val="24"/>
          <w:lang w:val="id-ID"/>
        </w:rPr>
        <w:t>sebagainya.</w:t>
      </w:r>
      <w:r w:rsidR="00E40316" w:rsidRPr="008E41CF">
        <w:rPr>
          <w:rStyle w:val="FootnoteReference"/>
          <w:rFonts w:ascii="Cambria" w:hAnsi="Cambria" w:cs="Times New Roman"/>
          <w:sz w:val="24"/>
          <w:szCs w:val="24"/>
          <w:lang w:val="id-ID"/>
        </w:rPr>
        <w:footnoteReference w:id="3"/>
      </w:r>
      <w:r w:rsidR="00E40316" w:rsidRPr="008E41CF">
        <w:rPr>
          <w:rFonts w:ascii="Cambria" w:hAnsi="Cambria" w:cs="Times New Roman"/>
          <w:sz w:val="24"/>
          <w:szCs w:val="24"/>
          <w:lang w:val="id-ID"/>
        </w:rPr>
        <w:t xml:space="preserve"> </w:t>
      </w:r>
    </w:p>
    <w:p w14:paraId="0BF47479" w14:textId="500F39FE" w:rsidR="00384BF5" w:rsidRPr="008E41CF" w:rsidRDefault="0043002D" w:rsidP="00A10909">
      <w:pPr>
        <w:pStyle w:val="ListParagraph"/>
        <w:spacing w:after="0" w:line="240" w:lineRule="auto"/>
        <w:ind w:left="284" w:firstLine="567"/>
        <w:jc w:val="both"/>
        <w:rPr>
          <w:rFonts w:ascii="Cambria" w:hAnsi="Cambria" w:cs="Times New Roman"/>
          <w:sz w:val="24"/>
          <w:szCs w:val="24"/>
        </w:rPr>
      </w:pPr>
      <w:r w:rsidRPr="008E41CF">
        <w:rPr>
          <w:rFonts w:ascii="Cambria" w:hAnsi="Cambria" w:cs="Times New Roman"/>
          <w:sz w:val="24"/>
          <w:szCs w:val="24"/>
          <w:lang w:val="id-ID"/>
        </w:rPr>
        <w:lastRenderedPageBreak/>
        <w:t xml:space="preserve">Perundungan biasanya muncul karena adanya individu atau kelompok yang dianggap tidak sama dengan orang-orang di sekitarnya. </w:t>
      </w:r>
      <w:proofErr w:type="gramStart"/>
      <w:r w:rsidR="007023AE" w:rsidRPr="008E41CF">
        <w:rPr>
          <w:rFonts w:ascii="Cambria" w:hAnsi="Cambria" w:cs="Times New Roman"/>
          <w:sz w:val="24"/>
          <w:szCs w:val="24"/>
        </w:rPr>
        <w:t>Chandra dalam artikelnya mengutip Zakiya, dkk, menjelaskan anak sangat memungkin dipengaruhi oleh tekana sosial dan dinamika kelompok.</w:t>
      </w:r>
      <w:proofErr w:type="gramEnd"/>
      <w:r w:rsidR="007023AE" w:rsidRPr="008E41CF">
        <w:rPr>
          <w:rStyle w:val="FootnoteReference"/>
          <w:rFonts w:ascii="Cambria" w:hAnsi="Cambria" w:cs="Times New Roman"/>
          <w:sz w:val="24"/>
          <w:szCs w:val="24"/>
        </w:rPr>
        <w:footnoteReference w:id="4"/>
      </w:r>
      <w:r w:rsidR="007023AE" w:rsidRPr="008E41CF">
        <w:rPr>
          <w:rFonts w:ascii="Cambria" w:hAnsi="Cambria" w:cs="Times New Roman"/>
          <w:sz w:val="24"/>
          <w:szCs w:val="24"/>
        </w:rPr>
        <w:t xml:space="preserve"> </w:t>
      </w:r>
      <w:r w:rsidRPr="008E41CF">
        <w:rPr>
          <w:rFonts w:ascii="Cambria" w:hAnsi="Cambria" w:cs="Times New Roman"/>
          <w:sz w:val="24"/>
          <w:szCs w:val="24"/>
          <w:lang w:val="id-ID"/>
        </w:rPr>
        <w:t>Selain itu, perundungan bisa juga timbul karena seseorang dianggap tidak seperti yang lain. Namun, di sisi lain, ada pula faktor-faktor yang berdampak pada perkembangan perilaku perundung. Banyak orang beranggapan bahwa perundungan adalah sesuatu yang biasa dan tidak dapat dikategorikan sebagai tindakan kriminal.</w:t>
      </w:r>
      <w:r w:rsidRPr="008E41CF">
        <w:rPr>
          <w:rFonts w:ascii="Cambria" w:hAnsi="Cambria" w:cs="Times New Roman"/>
          <w:sz w:val="24"/>
          <w:szCs w:val="24"/>
        </w:rPr>
        <w:t xml:space="preserve"> </w:t>
      </w:r>
      <w:proofErr w:type="gramStart"/>
      <w:r w:rsidR="009D7F03" w:rsidRPr="008E41CF">
        <w:rPr>
          <w:rFonts w:ascii="Cambria" w:hAnsi="Cambria" w:cs="Times New Roman"/>
          <w:sz w:val="24"/>
          <w:szCs w:val="24"/>
        </w:rPr>
        <w:t>Sebenarnya tindakan perundungan itu masuk dalam kategori tindak pidana, jika itu terjadi dilingkungan anak bukan tidak mungkin hal tersebut dapat masuk unsur dari anak yang berhadapan dengan hukum.</w:t>
      </w:r>
      <w:proofErr w:type="gramEnd"/>
      <w:r w:rsidR="002B4A4D" w:rsidRPr="008E41CF">
        <w:rPr>
          <w:rStyle w:val="FootnoteReference"/>
          <w:rFonts w:ascii="Cambria" w:hAnsi="Cambria" w:cs="Times New Roman"/>
          <w:sz w:val="24"/>
          <w:szCs w:val="24"/>
        </w:rPr>
        <w:footnoteReference w:id="5"/>
      </w:r>
      <w:r w:rsidR="009D7F03" w:rsidRPr="008E41CF">
        <w:rPr>
          <w:rFonts w:ascii="Cambria" w:hAnsi="Cambria" w:cs="Times New Roman"/>
          <w:sz w:val="24"/>
          <w:szCs w:val="24"/>
        </w:rPr>
        <w:t xml:space="preserve"> </w:t>
      </w:r>
    </w:p>
    <w:p w14:paraId="488B0405" w14:textId="71F39601" w:rsidR="00276B11" w:rsidRPr="008E41CF" w:rsidRDefault="00F43999" w:rsidP="00A10909">
      <w:pPr>
        <w:pStyle w:val="ListParagraph"/>
        <w:spacing w:after="0" w:line="240" w:lineRule="auto"/>
        <w:ind w:left="284" w:firstLine="567"/>
        <w:jc w:val="both"/>
        <w:rPr>
          <w:rFonts w:ascii="Cambria" w:hAnsi="Cambria" w:cs="Times New Roman"/>
          <w:sz w:val="24"/>
          <w:szCs w:val="24"/>
        </w:rPr>
      </w:pPr>
      <w:r w:rsidRPr="008E41CF">
        <w:rPr>
          <w:rFonts w:ascii="Cambria" w:hAnsi="Cambria" w:cs="Times New Roman"/>
          <w:sz w:val="24"/>
          <w:szCs w:val="24"/>
        </w:rPr>
        <w:t>Kementerian Pendidikan, Kebudayaan, Riset, dan Teknologi menjelaskan jika pada tahun 2023/2024 jumlah siswa siswi di Sekolah Dasar (SD) mencapai 24,04 juta siswa, disusul ole</w:t>
      </w:r>
      <w:r w:rsidR="00FC44FC" w:rsidRPr="008E41CF">
        <w:rPr>
          <w:rFonts w:ascii="Cambria" w:hAnsi="Cambria" w:cs="Times New Roman"/>
          <w:sz w:val="24"/>
          <w:szCs w:val="24"/>
        </w:rPr>
        <w:t>h</w:t>
      </w:r>
      <w:r w:rsidRPr="008E41CF">
        <w:rPr>
          <w:rFonts w:ascii="Cambria" w:hAnsi="Cambria" w:cs="Times New Roman"/>
          <w:sz w:val="24"/>
          <w:szCs w:val="24"/>
        </w:rPr>
        <w:t xml:space="preserve"> Sekolah Menengah Pertama (SMP) yang mencapai 9,97 juta siswa</w:t>
      </w:r>
      <w:r w:rsidR="00A003A5" w:rsidRPr="008E41CF">
        <w:rPr>
          <w:rFonts w:ascii="Cambria" w:hAnsi="Cambria" w:cs="Times New Roman"/>
          <w:sz w:val="24"/>
          <w:szCs w:val="24"/>
        </w:rPr>
        <w:t>, Sekolah Menengah Atas (SMA) sebanyak 5,32 juta siswa dan terakhir adalah Sekomah Menengah Kejuruan dengan jumlah siswa sebanyak 5,08 juta siswa</w:t>
      </w:r>
      <w:r w:rsidRPr="008E41CF">
        <w:rPr>
          <w:rFonts w:ascii="Cambria" w:hAnsi="Cambria" w:cs="Times New Roman"/>
          <w:sz w:val="24"/>
          <w:szCs w:val="24"/>
        </w:rPr>
        <w:t>.</w:t>
      </w:r>
      <w:r w:rsidR="00E71939" w:rsidRPr="008E41CF">
        <w:rPr>
          <w:rStyle w:val="FootnoteReference"/>
          <w:rFonts w:ascii="Cambria" w:hAnsi="Cambria" w:cs="Times New Roman"/>
          <w:sz w:val="24"/>
          <w:szCs w:val="24"/>
        </w:rPr>
        <w:footnoteReference w:id="6"/>
      </w:r>
      <w:r w:rsidR="00A003A5" w:rsidRPr="008E41CF">
        <w:rPr>
          <w:rFonts w:ascii="Cambria" w:hAnsi="Cambria" w:cs="Times New Roman"/>
          <w:sz w:val="24"/>
          <w:szCs w:val="24"/>
        </w:rPr>
        <w:t xml:space="preserve"> </w:t>
      </w:r>
      <w:proofErr w:type="gramStart"/>
      <w:r w:rsidR="00CD4BFD" w:rsidRPr="008E41CF">
        <w:rPr>
          <w:rFonts w:ascii="Cambria" w:hAnsi="Cambria" w:cs="Times New Roman"/>
          <w:sz w:val="24"/>
          <w:szCs w:val="24"/>
        </w:rPr>
        <w:t xml:space="preserve">Dari banyaknya jumlah siswa yang terdata, rupanya </w:t>
      </w:r>
      <w:r w:rsidR="000C128C" w:rsidRPr="008E41CF">
        <w:rPr>
          <w:rFonts w:ascii="Cambria" w:hAnsi="Cambria" w:cs="Times New Roman"/>
          <w:sz w:val="24"/>
          <w:szCs w:val="24"/>
        </w:rPr>
        <w:t>s</w:t>
      </w:r>
      <w:r w:rsidR="00CD4BFD" w:rsidRPr="008E41CF">
        <w:rPr>
          <w:rFonts w:ascii="Cambria" w:hAnsi="Cambria" w:cs="Times New Roman"/>
          <w:sz w:val="24"/>
          <w:szCs w:val="24"/>
        </w:rPr>
        <w:t xml:space="preserve">ekolah </w:t>
      </w:r>
      <w:r w:rsidR="000C128C" w:rsidRPr="008E41CF">
        <w:rPr>
          <w:rFonts w:ascii="Cambria" w:hAnsi="Cambria" w:cs="Times New Roman"/>
          <w:sz w:val="24"/>
          <w:szCs w:val="24"/>
        </w:rPr>
        <w:t>m</w:t>
      </w:r>
      <w:r w:rsidR="00CD4BFD" w:rsidRPr="008E41CF">
        <w:rPr>
          <w:rFonts w:ascii="Cambria" w:hAnsi="Cambria" w:cs="Times New Roman"/>
          <w:sz w:val="24"/>
          <w:szCs w:val="24"/>
        </w:rPr>
        <w:t xml:space="preserve">enengah </w:t>
      </w:r>
      <w:r w:rsidR="000C128C" w:rsidRPr="008E41CF">
        <w:rPr>
          <w:rFonts w:ascii="Cambria" w:hAnsi="Cambria" w:cs="Times New Roman"/>
          <w:sz w:val="24"/>
          <w:szCs w:val="24"/>
        </w:rPr>
        <w:t>p</w:t>
      </w:r>
      <w:r w:rsidR="00CD4BFD" w:rsidRPr="008E41CF">
        <w:rPr>
          <w:rFonts w:ascii="Cambria" w:hAnsi="Cambria" w:cs="Times New Roman"/>
          <w:sz w:val="24"/>
          <w:szCs w:val="24"/>
        </w:rPr>
        <w:t xml:space="preserve">ertama menempati peringkat </w:t>
      </w:r>
      <w:r w:rsidR="00F206F1" w:rsidRPr="008E41CF">
        <w:rPr>
          <w:rFonts w:ascii="Cambria" w:hAnsi="Cambria" w:cs="Times New Roman"/>
          <w:sz w:val="24"/>
          <w:szCs w:val="24"/>
        </w:rPr>
        <w:t xml:space="preserve">tertinggi angka perundungan, yaitu </w:t>
      </w:r>
      <w:r w:rsidR="004C6DFC" w:rsidRPr="008E41CF">
        <w:rPr>
          <w:rFonts w:ascii="Cambria" w:hAnsi="Cambria" w:cs="Times New Roman"/>
          <w:sz w:val="24"/>
          <w:szCs w:val="24"/>
        </w:rPr>
        <w:t>sebanyak 50% pada tahun 2023</w:t>
      </w:r>
      <w:r w:rsidR="002F3D31" w:rsidRPr="008E41CF">
        <w:rPr>
          <w:rFonts w:ascii="Cambria" w:hAnsi="Cambria" w:cs="Times New Roman"/>
          <w:sz w:val="24"/>
          <w:szCs w:val="24"/>
        </w:rPr>
        <w:t>.</w:t>
      </w:r>
      <w:proofErr w:type="gramEnd"/>
      <w:r w:rsidR="004C6DFC" w:rsidRPr="008E41CF">
        <w:rPr>
          <w:rStyle w:val="FootnoteReference"/>
          <w:rFonts w:ascii="Cambria" w:hAnsi="Cambria" w:cs="Times New Roman"/>
          <w:sz w:val="24"/>
          <w:szCs w:val="24"/>
        </w:rPr>
        <w:footnoteReference w:id="7"/>
      </w:r>
      <w:r w:rsidR="002F3D31" w:rsidRPr="008E41CF">
        <w:rPr>
          <w:rFonts w:ascii="Cambria" w:hAnsi="Cambria" w:cs="Times New Roman"/>
          <w:sz w:val="24"/>
          <w:szCs w:val="24"/>
        </w:rPr>
        <w:t xml:space="preserve"> </w:t>
      </w:r>
      <w:proofErr w:type="gramStart"/>
      <w:r w:rsidR="002F3D31" w:rsidRPr="008E41CF">
        <w:rPr>
          <w:rFonts w:ascii="Cambria" w:hAnsi="Cambria" w:cs="Times New Roman"/>
          <w:sz w:val="24"/>
          <w:szCs w:val="24"/>
        </w:rPr>
        <w:t xml:space="preserve">Hal ini cukup </w:t>
      </w:r>
      <w:r w:rsidR="00235ABB" w:rsidRPr="008E41CF">
        <w:rPr>
          <w:rFonts w:ascii="Cambria" w:hAnsi="Cambria" w:cs="Times New Roman"/>
          <w:sz w:val="24"/>
          <w:szCs w:val="24"/>
        </w:rPr>
        <w:t>memprihatinkan, melihat dampak yang cukup besar bagi seseorang yang mengalami perundungan baik secara fisik maupun psikologis.</w:t>
      </w:r>
      <w:proofErr w:type="gramEnd"/>
      <w:r w:rsidR="00235ABB" w:rsidRPr="008E41CF">
        <w:rPr>
          <w:rFonts w:ascii="Cambria" w:hAnsi="Cambria" w:cs="Times New Roman"/>
          <w:sz w:val="24"/>
          <w:szCs w:val="24"/>
        </w:rPr>
        <w:t xml:space="preserve"> </w:t>
      </w:r>
      <w:r w:rsidR="00276B11" w:rsidRPr="008E41CF">
        <w:rPr>
          <w:rFonts w:ascii="Cambria" w:hAnsi="Cambria" w:cs="Times New Roman"/>
          <w:sz w:val="24"/>
          <w:szCs w:val="24"/>
        </w:rPr>
        <w:t xml:space="preserve">Korban perundungan </w:t>
      </w:r>
      <w:proofErr w:type="gramStart"/>
      <w:r w:rsidR="00276B11" w:rsidRPr="008E41CF">
        <w:rPr>
          <w:rFonts w:ascii="Cambria" w:hAnsi="Cambria" w:cs="Times New Roman"/>
          <w:sz w:val="24"/>
          <w:szCs w:val="24"/>
        </w:rPr>
        <w:t>akan</w:t>
      </w:r>
      <w:proofErr w:type="gramEnd"/>
      <w:r w:rsidR="00276B11" w:rsidRPr="008E41CF">
        <w:rPr>
          <w:rFonts w:ascii="Cambria" w:hAnsi="Cambria" w:cs="Times New Roman"/>
          <w:sz w:val="24"/>
          <w:szCs w:val="24"/>
        </w:rPr>
        <w:t xml:space="preserve"> mengalami luka secara emosional, seperti gangguan pada kesehatan, depresi,</w:t>
      </w:r>
      <w:r w:rsidR="002F72F9" w:rsidRPr="008E41CF">
        <w:rPr>
          <w:rStyle w:val="FootnoteReference"/>
          <w:rFonts w:ascii="Cambria" w:hAnsi="Cambria" w:cs="Times New Roman"/>
          <w:sz w:val="24"/>
          <w:szCs w:val="24"/>
        </w:rPr>
        <w:footnoteReference w:id="8"/>
      </w:r>
      <w:r w:rsidR="00062705" w:rsidRPr="008E41CF">
        <w:rPr>
          <w:rFonts w:ascii="Cambria" w:hAnsi="Cambria" w:cs="Times New Roman"/>
          <w:sz w:val="24"/>
          <w:szCs w:val="24"/>
        </w:rPr>
        <w:t xml:space="preserve"> kecemasan, ketakutan, atau bahkan dapat berakibat fatal. </w:t>
      </w:r>
    </w:p>
    <w:p w14:paraId="49588440" w14:textId="36881768" w:rsidR="00D908D9" w:rsidRPr="008E41CF" w:rsidRDefault="000C128C" w:rsidP="00A10909">
      <w:pPr>
        <w:pStyle w:val="ListParagraph"/>
        <w:spacing w:after="0" w:line="240" w:lineRule="auto"/>
        <w:ind w:left="284" w:firstLine="567"/>
        <w:jc w:val="both"/>
        <w:rPr>
          <w:rFonts w:ascii="Cambria" w:hAnsi="Cambria" w:cs="Times New Roman"/>
          <w:sz w:val="24"/>
          <w:szCs w:val="24"/>
        </w:rPr>
      </w:pPr>
      <w:r w:rsidRPr="008E41CF">
        <w:rPr>
          <w:rFonts w:ascii="Cambria" w:hAnsi="Cambria" w:cs="Times New Roman"/>
          <w:sz w:val="24"/>
          <w:szCs w:val="24"/>
        </w:rPr>
        <w:t>Dampak negatif tidak hanya akan dirasakan oleh korban, tetapi pelaku pun akan mengalami konsekuensi yang merugikan, seperti kebiasaan berbicara dengan kata-kata kasar dan mencela</w:t>
      </w:r>
      <w:r w:rsidR="00823D74">
        <w:rPr>
          <w:rFonts w:ascii="Cambria" w:hAnsi="Cambria" w:cs="Times New Roman"/>
          <w:sz w:val="24"/>
          <w:szCs w:val="24"/>
        </w:rPr>
        <w:t xml:space="preserve"> </w:t>
      </w:r>
      <w:r w:rsidRPr="008E41CF">
        <w:rPr>
          <w:rFonts w:ascii="Cambria" w:hAnsi="Cambria" w:cs="Times New Roman"/>
          <w:sz w:val="24"/>
          <w:szCs w:val="24"/>
        </w:rPr>
        <w:t xml:space="preserve">yang dapat membuatnya menjadi orang yang narsistik dan manipulatif, akan membawa efek buruk pada kepribadian di masa depan. </w:t>
      </w:r>
      <w:r w:rsidR="00D908D9" w:rsidRPr="008E41CF">
        <w:rPr>
          <w:rFonts w:ascii="Cambria" w:hAnsi="Cambria" w:cs="Times New Roman"/>
          <w:sz w:val="24"/>
          <w:szCs w:val="24"/>
        </w:rPr>
        <w:t xml:space="preserve">Pencegahan dan penanganan harus segera ditegakkan, karena sebagaimana dalam Pasal 54 ayat 1 Undang-Undang Nomor 35 Tahun 2014 Tentang Pelindungan Anak </w:t>
      </w:r>
      <w:r w:rsidRPr="008E41CF">
        <w:rPr>
          <w:rFonts w:ascii="Cambria" w:hAnsi="Cambria" w:cs="Times New Roman"/>
          <w:sz w:val="24"/>
          <w:szCs w:val="24"/>
        </w:rPr>
        <w:t xml:space="preserve">mengamanatkan Anak-anak yang berada di dalam lembaga pendidikan dan sekitarnya harus dilindungi dari berbagai bentuk </w:t>
      </w:r>
      <w:r w:rsidRPr="008E41CF">
        <w:rPr>
          <w:rFonts w:ascii="Cambria" w:hAnsi="Cambria" w:cs="Times New Roman"/>
          <w:sz w:val="24"/>
          <w:szCs w:val="24"/>
        </w:rPr>
        <w:lastRenderedPageBreak/>
        <w:t>kekerasan, baik itu fisik, psikis, kejahatan seksual, maupun kejahatan lainnya yang mungkin dilakukan oleh guru, tenaga pendidik, rekan siswa, dan atau pihak lainnya.</w:t>
      </w:r>
      <w:r w:rsidR="00F8128C" w:rsidRPr="008E41CF">
        <w:rPr>
          <w:rStyle w:val="FootnoteReference"/>
          <w:rFonts w:ascii="Cambria" w:hAnsi="Cambria" w:cs="Times New Roman"/>
          <w:sz w:val="24"/>
          <w:szCs w:val="24"/>
        </w:rPr>
        <w:footnoteReference w:id="9"/>
      </w:r>
      <w:r w:rsidR="00D908D9" w:rsidRPr="008E41CF">
        <w:rPr>
          <w:rFonts w:ascii="Cambria" w:hAnsi="Cambria" w:cs="Times New Roman"/>
          <w:sz w:val="24"/>
          <w:szCs w:val="24"/>
        </w:rPr>
        <w:t xml:space="preserve"> </w:t>
      </w:r>
    </w:p>
    <w:p w14:paraId="2F0140E4" w14:textId="40E0F959" w:rsidR="00F43999" w:rsidRPr="008E41CF" w:rsidRDefault="00614B5D" w:rsidP="00A10909">
      <w:pPr>
        <w:pStyle w:val="ListParagraph"/>
        <w:spacing w:after="0" w:line="240" w:lineRule="auto"/>
        <w:ind w:left="284" w:firstLine="567"/>
        <w:jc w:val="both"/>
        <w:rPr>
          <w:rFonts w:ascii="Cambria" w:hAnsi="Cambria" w:cs="Times New Roman"/>
          <w:bCs/>
          <w:sz w:val="24"/>
          <w:szCs w:val="24"/>
        </w:rPr>
      </w:pPr>
      <w:proofErr w:type="gramStart"/>
      <w:r w:rsidRPr="008E41CF">
        <w:rPr>
          <w:rFonts w:ascii="Cambria" w:hAnsi="Cambria" w:cs="Times New Roman"/>
          <w:sz w:val="24"/>
          <w:szCs w:val="24"/>
        </w:rPr>
        <w:t>K</w:t>
      </w:r>
      <w:r w:rsidR="00057FFD" w:rsidRPr="008E41CF">
        <w:rPr>
          <w:rFonts w:ascii="Cambria" w:hAnsi="Cambria" w:cs="Times New Roman"/>
          <w:sz w:val="24"/>
          <w:szCs w:val="24"/>
        </w:rPr>
        <w:t>arena</w:t>
      </w:r>
      <w:r w:rsidRPr="008E41CF">
        <w:rPr>
          <w:rFonts w:ascii="Cambria" w:hAnsi="Cambria" w:cs="Times New Roman"/>
          <w:sz w:val="24"/>
          <w:szCs w:val="24"/>
        </w:rPr>
        <w:t xml:space="preserve"> itu aturannya jelas bahwa</w:t>
      </w:r>
      <w:r w:rsidR="000A3F65" w:rsidRPr="008E41CF">
        <w:rPr>
          <w:rFonts w:ascii="Cambria" w:hAnsi="Cambria" w:cs="Times New Roman"/>
          <w:sz w:val="24"/>
          <w:szCs w:val="24"/>
        </w:rPr>
        <w:t xml:space="preserve"> </w:t>
      </w:r>
      <w:r w:rsidR="00344E41" w:rsidRPr="008E41CF">
        <w:rPr>
          <w:rFonts w:ascii="Cambria" w:hAnsi="Cambria" w:cs="Times New Roman"/>
          <w:sz w:val="24"/>
          <w:szCs w:val="24"/>
        </w:rPr>
        <w:t>anak-anak dalam satuan pendidikan berhak untuk mendapatkan perlindungan</w:t>
      </w:r>
      <w:r w:rsidR="006F2465" w:rsidRPr="008E41CF">
        <w:rPr>
          <w:rFonts w:ascii="Cambria" w:hAnsi="Cambria" w:cs="Times New Roman"/>
          <w:sz w:val="24"/>
          <w:szCs w:val="24"/>
        </w:rPr>
        <w:t xml:space="preserve"> </w:t>
      </w:r>
      <w:r w:rsidRPr="008E41CF">
        <w:rPr>
          <w:rFonts w:ascii="Cambria" w:hAnsi="Cambria" w:cs="Times New Roman"/>
          <w:sz w:val="24"/>
          <w:szCs w:val="24"/>
        </w:rPr>
        <w:t>dari</w:t>
      </w:r>
      <w:r w:rsidR="008C7805" w:rsidRPr="008E41CF">
        <w:rPr>
          <w:rFonts w:ascii="Cambria" w:hAnsi="Cambria" w:cs="Times New Roman"/>
          <w:sz w:val="24"/>
          <w:szCs w:val="24"/>
        </w:rPr>
        <w:t xml:space="preserve"> tindakan kejahatan dan juga </w:t>
      </w:r>
      <w:r w:rsidRPr="008E41CF">
        <w:rPr>
          <w:rFonts w:ascii="Cambria" w:hAnsi="Cambria" w:cs="Times New Roman"/>
          <w:sz w:val="24"/>
          <w:szCs w:val="24"/>
        </w:rPr>
        <w:t xml:space="preserve">tindak </w:t>
      </w:r>
      <w:r w:rsidR="008C7805" w:rsidRPr="008E41CF">
        <w:rPr>
          <w:rFonts w:ascii="Cambria" w:hAnsi="Cambria" w:cs="Times New Roman"/>
          <w:sz w:val="24"/>
          <w:szCs w:val="24"/>
        </w:rPr>
        <w:t>kekerasan</w:t>
      </w:r>
      <w:r w:rsidR="0062506B" w:rsidRPr="008E41CF">
        <w:rPr>
          <w:rFonts w:ascii="Cambria" w:hAnsi="Cambria" w:cs="Times New Roman"/>
          <w:sz w:val="24"/>
          <w:szCs w:val="24"/>
        </w:rPr>
        <w:t xml:space="preserve"> dari pihak manapun</w:t>
      </w:r>
      <w:r w:rsidR="008C7805" w:rsidRPr="008E41CF">
        <w:rPr>
          <w:rFonts w:ascii="Cambria" w:hAnsi="Cambria" w:cs="Times New Roman"/>
          <w:sz w:val="24"/>
          <w:szCs w:val="24"/>
        </w:rPr>
        <w:t>.</w:t>
      </w:r>
      <w:proofErr w:type="gramEnd"/>
      <w:r w:rsidR="0062506B" w:rsidRPr="008E41CF">
        <w:rPr>
          <w:rStyle w:val="FootnoteReference"/>
          <w:rFonts w:ascii="Cambria" w:hAnsi="Cambria" w:cs="Times New Roman"/>
          <w:sz w:val="24"/>
          <w:szCs w:val="24"/>
        </w:rPr>
        <w:footnoteReference w:id="10"/>
      </w:r>
      <w:r w:rsidR="008C7805" w:rsidRPr="008E41CF">
        <w:rPr>
          <w:rFonts w:ascii="Cambria" w:hAnsi="Cambria" w:cs="Times New Roman"/>
          <w:sz w:val="24"/>
          <w:szCs w:val="24"/>
        </w:rPr>
        <w:t xml:space="preserve"> </w:t>
      </w:r>
      <w:proofErr w:type="gramStart"/>
      <w:r w:rsidR="008C7805" w:rsidRPr="008E41CF">
        <w:rPr>
          <w:rFonts w:ascii="Cambria" w:hAnsi="Cambria" w:cs="Times New Roman"/>
          <w:sz w:val="24"/>
          <w:szCs w:val="24"/>
        </w:rPr>
        <w:t xml:space="preserve">Satuan pendidikan juga berkewajiban dalam </w:t>
      </w:r>
      <w:r w:rsidR="006F2465" w:rsidRPr="008E41CF">
        <w:rPr>
          <w:rFonts w:ascii="Cambria" w:hAnsi="Cambria" w:cs="Times New Roman"/>
          <w:sz w:val="24"/>
          <w:szCs w:val="24"/>
        </w:rPr>
        <w:t>menciptakan lingkungan belajar yang aman dan nyaman</w:t>
      </w:r>
      <w:r w:rsidRPr="008E41CF">
        <w:rPr>
          <w:rFonts w:ascii="Cambria" w:hAnsi="Cambria" w:cs="Times New Roman"/>
          <w:sz w:val="24"/>
          <w:szCs w:val="24"/>
        </w:rPr>
        <w:t xml:space="preserve"> dengan membentuk suatu satuan yang menangani perkara tersebut</w:t>
      </w:r>
      <w:r w:rsidR="006F2465" w:rsidRPr="008E41CF">
        <w:rPr>
          <w:rFonts w:ascii="Cambria" w:hAnsi="Cambria" w:cs="Times New Roman"/>
          <w:sz w:val="24"/>
          <w:szCs w:val="24"/>
        </w:rPr>
        <w:t>.</w:t>
      </w:r>
      <w:proofErr w:type="gramEnd"/>
      <w:r w:rsidR="004B0F54" w:rsidRPr="008E41CF">
        <w:rPr>
          <w:rFonts w:ascii="Cambria" w:hAnsi="Cambria" w:cs="Times New Roman"/>
          <w:sz w:val="24"/>
          <w:szCs w:val="24"/>
        </w:rPr>
        <w:t xml:space="preserve"> </w:t>
      </w:r>
      <w:r w:rsidR="008C7805" w:rsidRPr="008E41CF">
        <w:rPr>
          <w:rFonts w:ascii="Cambria" w:hAnsi="Cambria" w:cs="Times New Roman"/>
          <w:sz w:val="24"/>
          <w:szCs w:val="24"/>
        </w:rPr>
        <w:t xml:space="preserve">Sebagaimana dengan adanya aturan pada Pasal 1 ayat 8 Dalam </w:t>
      </w:r>
      <w:r w:rsidR="008C7805" w:rsidRPr="008E41CF">
        <w:rPr>
          <w:rFonts w:ascii="Cambria" w:hAnsi="Cambria" w:cs="Times New Roman"/>
          <w:bCs/>
          <w:sz w:val="24"/>
          <w:szCs w:val="24"/>
        </w:rPr>
        <w:t>Peraturan Menteri Pendidikan, Kebudayaan, Riset, dan Teknologi Republik Indonesia Nomor 46 Tahun 2023 Tentang Pencegahan Dan Penanganan Kekerasan, yaitu</w:t>
      </w:r>
      <w:r w:rsidRPr="008E41CF">
        <w:rPr>
          <w:rFonts w:ascii="Cambria" w:hAnsi="Cambria" w:cs="Times New Roman"/>
          <w:bCs/>
          <w:sz w:val="24"/>
          <w:szCs w:val="24"/>
        </w:rPr>
        <w:t xml:space="preserve"> satu tim yang berfokus pada Pencegahan dan Penanganan Kekerasan, yang disingkat TPPK, merupakan kelompok yang dibentuk oleh lembaga pendidikan untuk menjalankan tindakan Pencegahan dan Penanganan Kekerasan di dalam lembaga tersebut.</w:t>
      </w:r>
      <w:r w:rsidR="008C7805" w:rsidRPr="008E41CF">
        <w:rPr>
          <w:rFonts w:ascii="Cambria" w:hAnsi="Cambria" w:cs="Times New Roman"/>
          <w:bCs/>
          <w:sz w:val="24"/>
          <w:szCs w:val="24"/>
        </w:rPr>
        <w:t>:</w:t>
      </w:r>
      <w:r w:rsidR="008C7805" w:rsidRPr="008E41CF">
        <w:rPr>
          <w:rStyle w:val="FootnoteReference"/>
          <w:rFonts w:ascii="Cambria" w:hAnsi="Cambria" w:cs="Times New Roman"/>
          <w:bCs/>
          <w:sz w:val="24"/>
          <w:szCs w:val="24"/>
        </w:rPr>
        <w:footnoteReference w:id="11"/>
      </w:r>
    </w:p>
    <w:p w14:paraId="5AD4636E" w14:textId="5A085417" w:rsidR="00164DE8" w:rsidRPr="008E41CF" w:rsidRDefault="00F70001" w:rsidP="00A10909">
      <w:pPr>
        <w:pStyle w:val="ListParagraph"/>
        <w:spacing w:after="0" w:line="240" w:lineRule="auto"/>
        <w:ind w:left="284" w:firstLine="567"/>
        <w:jc w:val="both"/>
        <w:rPr>
          <w:rFonts w:ascii="Cambria" w:hAnsi="Cambria" w:cs="Times New Roman"/>
          <w:sz w:val="24"/>
          <w:szCs w:val="24"/>
        </w:rPr>
      </w:pPr>
      <w:r w:rsidRPr="008E41CF">
        <w:rPr>
          <w:rFonts w:ascii="Cambria" w:hAnsi="Cambria" w:cs="Times New Roman"/>
          <w:sz w:val="24"/>
          <w:szCs w:val="24"/>
        </w:rPr>
        <w:t xml:space="preserve">Muatan ketentuan ini menjelaskan bahwa di lembaga pendidikan dapat dibentuk sebuah </w:t>
      </w:r>
      <w:proofErr w:type="gramStart"/>
      <w:r w:rsidRPr="008E41CF">
        <w:rPr>
          <w:rFonts w:ascii="Cambria" w:hAnsi="Cambria" w:cs="Times New Roman"/>
          <w:sz w:val="24"/>
          <w:szCs w:val="24"/>
        </w:rPr>
        <w:t>tim</w:t>
      </w:r>
      <w:proofErr w:type="gramEnd"/>
      <w:r w:rsidRPr="008E41CF">
        <w:rPr>
          <w:rFonts w:ascii="Cambria" w:hAnsi="Cambria" w:cs="Times New Roman"/>
          <w:sz w:val="24"/>
          <w:szCs w:val="24"/>
        </w:rPr>
        <w:t xml:space="preserve"> untuk mencegah dan menangani kekerasan, yang bertujuan untuk menjalankan program terkait pencegahan dan penyelesaian masalah kekerasan di sekolah. </w:t>
      </w:r>
      <w:proofErr w:type="gramStart"/>
      <w:r w:rsidRPr="008E41CF">
        <w:rPr>
          <w:rFonts w:ascii="Cambria" w:hAnsi="Cambria" w:cs="Times New Roman"/>
          <w:sz w:val="24"/>
          <w:szCs w:val="24"/>
        </w:rPr>
        <w:t>Tentu, ini merupakan langkah penting untuk menciptakan lingkungan sekolah yang aman, nyaman, serta terbebas dari kekerasan dan perundungan.</w:t>
      </w:r>
      <w:proofErr w:type="gramEnd"/>
      <w:r w:rsidR="00B90410" w:rsidRPr="008E41CF">
        <w:rPr>
          <w:rStyle w:val="FootnoteReference"/>
          <w:rFonts w:ascii="Cambria" w:hAnsi="Cambria" w:cs="Times New Roman"/>
          <w:sz w:val="24"/>
          <w:szCs w:val="24"/>
        </w:rPr>
        <w:footnoteReference w:id="12"/>
      </w:r>
      <w:r w:rsidR="00FE5800" w:rsidRPr="008E41CF">
        <w:rPr>
          <w:rFonts w:ascii="Cambria" w:hAnsi="Cambria" w:cs="Times New Roman"/>
          <w:sz w:val="24"/>
          <w:szCs w:val="24"/>
        </w:rPr>
        <w:t xml:space="preserve"> P</w:t>
      </w:r>
      <w:r w:rsidR="00884727" w:rsidRPr="008E41CF">
        <w:rPr>
          <w:rFonts w:ascii="Cambria" w:hAnsi="Cambria" w:cs="Times New Roman"/>
          <w:sz w:val="24"/>
          <w:szCs w:val="24"/>
        </w:rPr>
        <w:t xml:space="preserve">emilihan </w:t>
      </w:r>
      <w:r w:rsidR="00FE5800" w:rsidRPr="008E41CF">
        <w:rPr>
          <w:rFonts w:ascii="Cambria" w:hAnsi="Cambria" w:cs="Times New Roman"/>
          <w:sz w:val="24"/>
          <w:szCs w:val="24"/>
        </w:rPr>
        <w:t xml:space="preserve">lokasi </w:t>
      </w:r>
      <w:r w:rsidR="00884727" w:rsidRPr="008E41CF">
        <w:rPr>
          <w:rFonts w:ascii="Cambria" w:hAnsi="Cambria" w:cs="Times New Roman"/>
          <w:sz w:val="24"/>
          <w:szCs w:val="24"/>
        </w:rPr>
        <w:t>objek penelitian</w:t>
      </w:r>
      <w:r w:rsidR="00FE5800" w:rsidRPr="008E41CF">
        <w:rPr>
          <w:rFonts w:ascii="Cambria" w:hAnsi="Cambria" w:cs="Times New Roman"/>
          <w:sz w:val="24"/>
          <w:szCs w:val="24"/>
        </w:rPr>
        <w:t xml:space="preserve"> adalah </w:t>
      </w:r>
      <w:proofErr w:type="gramStart"/>
      <w:r w:rsidR="00FE5800" w:rsidRPr="008E41CF">
        <w:rPr>
          <w:rFonts w:ascii="Cambria" w:hAnsi="Cambria" w:cs="Times New Roman"/>
          <w:sz w:val="24"/>
          <w:szCs w:val="24"/>
        </w:rPr>
        <w:t>kota</w:t>
      </w:r>
      <w:proofErr w:type="gramEnd"/>
      <w:r w:rsidR="00FE5800" w:rsidRPr="008E41CF">
        <w:rPr>
          <w:rFonts w:ascii="Cambria" w:hAnsi="Cambria" w:cs="Times New Roman"/>
          <w:sz w:val="24"/>
          <w:szCs w:val="24"/>
        </w:rPr>
        <w:t xml:space="preserve"> Malang</w:t>
      </w:r>
      <w:r w:rsidR="00884727" w:rsidRPr="008E41CF">
        <w:rPr>
          <w:rFonts w:ascii="Cambria" w:hAnsi="Cambria" w:cs="Times New Roman"/>
          <w:sz w:val="24"/>
          <w:szCs w:val="24"/>
        </w:rPr>
        <w:t xml:space="preserve"> dengan </w:t>
      </w:r>
      <w:r w:rsidR="00FE5800" w:rsidRPr="008E41CF">
        <w:rPr>
          <w:rFonts w:ascii="Cambria" w:hAnsi="Cambria" w:cs="Times New Roman"/>
          <w:sz w:val="24"/>
          <w:szCs w:val="24"/>
        </w:rPr>
        <w:t>dasar</w:t>
      </w:r>
      <w:r w:rsidR="00884727" w:rsidRPr="008E41CF">
        <w:rPr>
          <w:rFonts w:ascii="Cambria" w:hAnsi="Cambria" w:cs="Times New Roman"/>
          <w:sz w:val="24"/>
          <w:szCs w:val="24"/>
        </w:rPr>
        <w:t xml:space="preserve"> bahwa kota Malang merupakan salah satu kota pendidikan yang berkembang di negara kita. Oleh sebab itu, penting untuk memperhatikan informasi mengenai </w:t>
      </w:r>
      <w:r w:rsidR="00741AE5" w:rsidRPr="008E41CF">
        <w:rPr>
          <w:rFonts w:ascii="Cambria" w:hAnsi="Cambria" w:cs="Times New Roman"/>
          <w:sz w:val="24"/>
          <w:szCs w:val="24"/>
        </w:rPr>
        <w:t>perkembangan</w:t>
      </w:r>
      <w:r w:rsidR="00884727" w:rsidRPr="008E41CF">
        <w:rPr>
          <w:rFonts w:ascii="Cambria" w:hAnsi="Cambria" w:cs="Times New Roman"/>
          <w:sz w:val="24"/>
          <w:szCs w:val="24"/>
        </w:rPr>
        <w:t xml:space="preserve"> lembaga pendidikan dalam perannya peduli dan berkontribusi mencegah fenomena </w:t>
      </w:r>
      <w:r w:rsidR="00741AE5" w:rsidRPr="008E41CF">
        <w:rPr>
          <w:rFonts w:ascii="Cambria" w:hAnsi="Cambria" w:cs="Times New Roman"/>
          <w:sz w:val="24"/>
          <w:szCs w:val="24"/>
        </w:rPr>
        <w:t>perudungan</w:t>
      </w:r>
      <w:r w:rsidR="00884727" w:rsidRPr="008E41CF">
        <w:rPr>
          <w:rFonts w:ascii="Cambria" w:hAnsi="Cambria" w:cs="Times New Roman"/>
          <w:sz w:val="24"/>
          <w:szCs w:val="24"/>
        </w:rPr>
        <w:t xml:space="preserve"> di kalangan siswa</w:t>
      </w:r>
      <w:r w:rsidR="00FE5800" w:rsidRPr="008E41CF">
        <w:rPr>
          <w:rFonts w:ascii="Cambria" w:hAnsi="Cambria" w:cs="Times New Roman"/>
          <w:sz w:val="24"/>
          <w:szCs w:val="24"/>
        </w:rPr>
        <w:t>, studi pengamatan dilakukan di SM</w:t>
      </w:r>
      <w:r w:rsidR="006D535A" w:rsidRPr="008E41CF">
        <w:rPr>
          <w:rFonts w:ascii="Cambria" w:hAnsi="Cambria" w:cs="Times New Roman"/>
          <w:sz w:val="24"/>
          <w:szCs w:val="24"/>
        </w:rPr>
        <w:t>P</w:t>
      </w:r>
      <w:r w:rsidR="00FE5800" w:rsidRPr="008E41CF">
        <w:rPr>
          <w:rFonts w:ascii="Cambria" w:hAnsi="Cambria" w:cs="Times New Roman"/>
          <w:sz w:val="24"/>
          <w:szCs w:val="24"/>
        </w:rPr>
        <w:t xml:space="preserve">N 21 </w:t>
      </w:r>
      <w:proofErr w:type="gramStart"/>
      <w:r w:rsidR="00FE5800" w:rsidRPr="008E41CF">
        <w:rPr>
          <w:rFonts w:ascii="Cambria" w:hAnsi="Cambria" w:cs="Times New Roman"/>
          <w:sz w:val="24"/>
          <w:szCs w:val="24"/>
        </w:rPr>
        <w:t>kota</w:t>
      </w:r>
      <w:proofErr w:type="gramEnd"/>
      <w:r w:rsidR="00FE5800" w:rsidRPr="008E41CF">
        <w:rPr>
          <w:rFonts w:ascii="Cambria" w:hAnsi="Cambria" w:cs="Times New Roman"/>
          <w:sz w:val="24"/>
          <w:szCs w:val="24"/>
        </w:rPr>
        <w:t xml:space="preserve"> Malang</w:t>
      </w:r>
      <w:r w:rsidR="00884727" w:rsidRPr="008E41CF">
        <w:rPr>
          <w:rFonts w:ascii="Cambria" w:hAnsi="Cambria" w:cs="Times New Roman"/>
          <w:sz w:val="24"/>
          <w:szCs w:val="24"/>
        </w:rPr>
        <w:t>.</w:t>
      </w:r>
    </w:p>
    <w:p w14:paraId="6BE9BA9D" w14:textId="2A1B185A" w:rsidR="008C7805" w:rsidRPr="008E41CF" w:rsidRDefault="00164DE8" w:rsidP="00A10909">
      <w:pPr>
        <w:pStyle w:val="ListParagraph"/>
        <w:spacing w:after="0" w:line="240" w:lineRule="auto"/>
        <w:ind w:left="284" w:firstLine="567"/>
        <w:jc w:val="both"/>
        <w:rPr>
          <w:rFonts w:ascii="Cambria" w:hAnsi="Cambria" w:cs="Times New Roman"/>
          <w:sz w:val="24"/>
          <w:szCs w:val="24"/>
          <w:lang w:val="id-ID"/>
        </w:rPr>
      </w:pPr>
      <w:r w:rsidRPr="008E41CF">
        <w:rPr>
          <w:rFonts w:ascii="Cambria" w:hAnsi="Cambria" w:cs="Times New Roman"/>
          <w:sz w:val="24"/>
          <w:szCs w:val="24"/>
          <w:lang w:val="id-ID"/>
        </w:rPr>
        <w:t xml:space="preserve">Salah satu </w:t>
      </w:r>
      <w:r w:rsidR="00C57265" w:rsidRPr="008E41CF">
        <w:rPr>
          <w:rFonts w:ascii="Cambria" w:hAnsi="Cambria" w:cs="Times New Roman"/>
          <w:sz w:val="24"/>
          <w:szCs w:val="24"/>
        </w:rPr>
        <w:t>lembaga pendidikan menengah pertama</w:t>
      </w:r>
      <w:r w:rsidRPr="008E41CF">
        <w:rPr>
          <w:rFonts w:ascii="Cambria" w:hAnsi="Cambria" w:cs="Times New Roman"/>
          <w:sz w:val="24"/>
          <w:szCs w:val="24"/>
          <w:lang w:val="id-ID"/>
        </w:rPr>
        <w:t xml:space="preserve"> di </w:t>
      </w:r>
      <w:r w:rsidR="002F0D06" w:rsidRPr="008E41CF">
        <w:rPr>
          <w:rFonts w:ascii="Cambria" w:hAnsi="Cambria" w:cs="Times New Roman"/>
          <w:sz w:val="24"/>
          <w:szCs w:val="24"/>
        </w:rPr>
        <w:t>k</w:t>
      </w:r>
      <w:r w:rsidRPr="008E41CF">
        <w:rPr>
          <w:rFonts w:ascii="Cambria" w:hAnsi="Cambria" w:cs="Times New Roman"/>
          <w:sz w:val="24"/>
          <w:szCs w:val="24"/>
          <w:lang w:val="id-ID"/>
        </w:rPr>
        <w:t>ota Malang yang</w:t>
      </w:r>
      <w:r w:rsidR="00C57265" w:rsidRPr="008E41CF">
        <w:rPr>
          <w:rFonts w:ascii="Cambria" w:hAnsi="Cambria" w:cs="Times New Roman"/>
          <w:sz w:val="24"/>
          <w:szCs w:val="24"/>
        </w:rPr>
        <w:t xml:space="preserve"> pernah</w:t>
      </w:r>
      <w:r w:rsidRPr="008E41CF">
        <w:rPr>
          <w:rFonts w:ascii="Cambria" w:hAnsi="Cambria" w:cs="Times New Roman"/>
          <w:sz w:val="24"/>
          <w:szCs w:val="24"/>
          <w:lang w:val="id-ID"/>
        </w:rPr>
        <w:t xml:space="preserve"> terdapat</w:t>
      </w:r>
      <w:r w:rsidR="00AB48BF" w:rsidRPr="008E41CF">
        <w:rPr>
          <w:rFonts w:ascii="Cambria" w:hAnsi="Cambria" w:cs="Times New Roman"/>
          <w:sz w:val="24"/>
          <w:szCs w:val="24"/>
          <w:lang w:val="id-ID"/>
        </w:rPr>
        <w:t xml:space="preserve"> </w:t>
      </w:r>
      <w:r w:rsidR="00EC593D" w:rsidRPr="008E41CF">
        <w:rPr>
          <w:rFonts w:ascii="Cambria" w:hAnsi="Cambria" w:cs="Times New Roman"/>
          <w:sz w:val="24"/>
          <w:szCs w:val="24"/>
        </w:rPr>
        <w:t xml:space="preserve">adanya </w:t>
      </w:r>
      <w:r w:rsidR="00AB48BF" w:rsidRPr="008E41CF">
        <w:rPr>
          <w:rFonts w:ascii="Cambria" w:hAnsi="Cambria" w:cs="Times New Roman"/>
          <w:sz w:val="24"/>
          <w:szCs w:val="24"/>
          <w:lang w:val="id-ID"/>
        </w:rPr>
        <w:t xml:space="preserve">perundungan adalah SMP </w:t>
      </w:r>
      <w:r w:rsidR="00FE5800" w:rsidRPr="008E41CF">
        <w:rPr>
          <w:rFonts w:ascii="Cambria" w:hAnsi="Cambria" w:cs="Times New Roman"/>
          <w:sz w:val="24"/>
          <w:szCs w:val="24"/>
        </w:rPr>
        <w:t>N</w:t>
      </w:r>
      <w:r w:rsidR="00AB48BF" w:rsidRPr="008E41CF">
        <w:rPr>
          <w:rFonts w:ascii="Cambria" w:hAnsi="Cambria" w:cs="Times New Roman"/>
          <w:sz w:val="24"/>
          <w:szCs w:val="24"/>
          <w:lang w:val="id-ID"/>
        </w:rPr>
        <w:t>egeri 21 Malang</w:t>
      </w:r>
      <w:r w:rsidR="00EC593D" w:rsidRPr="008E41CF">
        <w:rPr>
          <w:rFonts w:ascii="Cambria" w:hAnsi="Cambria" w:cs="Times New Roman"/>
          <w:sz w:val="24"/>
          <w:szCs w:val="24"/>
        </w:rPr>
        <w:t xml:space="preserve"> </w:t>
      </w:r>
      <w:r w:rsidR="00702908" w:rsidRPr="008E41CF">
        <w:rPr>
          <w:rFonts w:ascii="Cambria" w:hAnsi="Cambria" w:cs="Times New Roman"/>
          <w:sz w:val="24"/>
          <w:szCs w:val="24"/>
        </w:rPr>
        <w:t xml:space="preserve">berawal dari informasi </w:t>
      </w:r>
      <w:r w:rsidR="00EC593D" w:rsidRPr="008E41CF">
        <w:rPr>
          <w:rFonts w:ascii="Cambria" w:hAnsi="Cambria" w:cs="Times New Roman"/>
          <w:sz w:val="24"/>
          <w:szCs w:val="24"/>
        </w:rPr>
        <w:t xml:space="preserve">seperti yang </w:t>
      </w:r>
      <w:r w:rsidR="00E36FED">
        <w:rPr>
          <w:rFonts w:ascii="Cambria" w:hAnsi="Cambria" w:cs="Times New Roman"/>
          <w:sz w:val="24"/>
          <w:szCs w:val="24"/>
        </w:rPr>
        <w:t>tertera</w:t>
      </w:r>
      <w:r w:rsidR="00EC593D" w:rsidRPr="008E41CF">
        <w:rPr>
          <w:rFonts w:ascii="Cambria" w:hAnsi="Cambria" w:cs="Times New Roman"/>
          <w:sz w:val="24"/>
          <w:szCs w:val="24"/>
        </w:rPr>
        <w:t xml:space="preserve"> dalam kolom </w:t>
      </w:r>
      <w:r w:rsidR="00CF13D2" w:rsidRPr="008E41CF">
        <w:rPr>
          <w:rFonts w:ascii="Cambria" w:hAnsi="Cambria" w:cs="Times New Roman"/>
          <w:sz w:val="24"/>
          <w:szCs w:val="24"/>
        </w:rPr>
        <w:t>timbal balik</w:t>
      </w:r>
      <w:r w:rsidR="00773FD8">
        <w:rPr>
          <w:rFonts w:ascii="Cambria" w:hAnsi="Cambria" w:cs="Times New Roman"/>
          <w:sz w:val="24"/>
          <w:szCs w:val="24"/>
        </w:rPr>
        <w:t xml:space="preserve"> tanggal</w:t>
      </w:r>
      <w:r w:rsidR="00EC593D" w:rsidRPr="008E41CF">
        <w:rPr>
          <w:rFonts w:ascii="Cambria" w:hAnsi="Cambria" w:cs="Times New Roman"/>
          <w:sz w:val="24"/>
          <w:szCs w:val="24"/>
        </w:rPr>
        <w:t xml:space="preserve"> </w:t>
      </w:r>
      <w:r w:rsidR="005D1ACF" w:rsidRPr="008E41CF">
        <w:rPr>
          <w:rFonts w:ascii="Cambria" w:hAnsi="Cambria" w:cs="Times New Roman"/>
          <w:sz w:val="24"/>
          <w:szCs w:val="24"/>
        </w:rPr>
        <w:t>15 Februari 2020 pukul 8.16 am</w:t>
      </w:r>
      <w:r w:rsidR="00443EE6" w:rsidRPr="008E41CF">
        <w:rPr>
          <w:rFonts w:ascii="Cambria" w:hAnsi="Cambria" w:cs="Times New Roman"/>
          <w:sz w:val="24"/>
          <w:szCs w:val="24"/>
        </w:rPr>
        <w:t>-</w:t>
      </w:r>
      <w:r w:rsidR="005D1ACF" w:rsidRPr="008E41CF">
        <w:rPr>
          <w:rFonts w:ascii="Cambria" w:hAnsi="Cambria" w:cs="Times New Roman"/>
          <w:sz w:val="24"/>
          <w:szCs w:val="24"/>
        </w:rPr>
        <w:t xml:space="preserve">satu respon </w:t>
      </w:r>
      <w:r w:rsidR="00EC593D" w:rsidRPr="008E41CF">
        <w:rPr>
          <w:rFonts w:ascii="Cambria" w:hAnsi="Cambria" w:cs="Times New Roman"/>
          <w:sz w:val="24"/>
          <w:szCs w:val="24"/>
        </w:rPr>
        <w:t xml:space="preserve">atas himbauan </w:t>
      </w:r>
      <w:r w:rsidR="00CF13D2" w:rsidRPr="008E41CF">
        <w:rPr>
          <w:rFonts w:ascii="Cambria" w:hAnsi="Cambria" w:cs="Times New Roman"/>
          <w:sz w:val="24"/>
          <w:szCs w:val="24"/>
        </w:rPr>
        <w:t>edukatif pihak sekolah</w:t>
      </w:r>
      <w:r w:rsidR="00443EE6" w:rsidRPr="008E41CF">
        <w:rPr>
          <w:rFonts w:ascii="Cambria" w:hAnsi="Cambria" w:cs="Times New Roman"/>
          <w:sz w:val="24"/>
          <w:szCs w:val="24"/>
        </w:rPr>
        <w:t xml:space="preserve"> pada website</w:t>
      </w:r>
      <w:r w:rsidR="00EC593D" w:rsidRPr="008E41CF">
        <w:rPr>
          <w:rFonts w:ascii="Cambria" w:hAnsi="Cambria" w:cs="Times New Roman"/>
          <w:sz w:val="24"/>
          <w:szCs w:val="24"/>
        </w:rPr>
        <w:t xml:space="preserve"> </w:t>
      </w:r>
      <w:r w:rsidR="00EC593D" w:rsidRPr="008E41CF">
        <w:rPr>
          <w:rFonts w:ascii="Cambria" w:hAnsi="Cambria" w:cs="Times New Roman"/>
          <w:i/>
          <w:iCs/>
          <w:sz w:val="24"/>
          <w:szCs w:val="24"/>
        </w:rPr>
        <w:t>smpn21-mlg.sch.id</w:t>
      </w:r>
      <w:r w:rsidR="008914D9">
        <w:rPr>
          <w:rFonts w:ascii="Cambria" w:hAnsi="Cambria" w:cs="Times New Roman"/>
          <w:sz w:val="24"/>
          <w:szCs w:val="24"/>
        </w:rPr>
        <w:t>,</w:t>
      </w:r>
      <w:r w:rsidR="00CF13D2" w:rsidRPr="008E41CF">
        <w:rPr>
          <w:rStyle w:val="FootnoteReference"/>
          <w:rFonts w:ascii="Cambria" w:hAnsi="Cambria" w:cs="Times New Roman"/>
          <w:sz w:val="24"/>
          <w:szCs w:val="24"/>
          <w:lang w:val="id-ID"/>
        </w:rPr>
        <w:footnoteReference w:id="13"/>
      </w:r>
      <w:r w:rsidR="008914D9">
        <w:rPr>
          <w:rFonts w:ascii="Cambria" w:hAnsi="Cambria" w:cs="Times New Roman"/>
          <w:sz w:val="24"/>
          <w:szCs w:val="24"/>
        </w:rPr>
        <w:t xml:space="preserve"> selanjutnya menjadi awal penelusuran informasi lebih lanjut peneliti ke lokasi dengan melakukan pra-penelitian.</w:t>
      </w:r>
      <w:r w:rsidR="00AB48BF" w:rsidRPr="008E41CF">
        <w:rPr>
          <w:rFonts w:ascii="Cambria" w:hAnsi="Cambria" w:cs="Times New Roman"/>
          <w:sz w:val="24"/>
          <w:szCs w:val="24"/>
          <w:lang w:val="id-ID"/>
        </w:rPr>
        <w:t xml:space="preserve"> </w:t>
      </w:r>
      <w:proofErr w:type="gramStart"/>
      <w:r w:rsidR="00E15B56">
        <w:rPr>
          <w:rFonts w:ascii="Cambria" w:hAnsi="Cambria" w:cs="Times New Roman"/>
          <w:sz w:val="24"/>
          <w:szCs w:val="24"/>
        </w:rPr>
        <w:t>Keterangan awal p</w:t>
      </w:r>
      <w:r w:rsidR="00AB48BF" w:rsidRPr="008E41CF">
        <w:rPr>
          <w:rFonts w:ascii="Cambria" w:hAnsi="Cambria" w:cs="Times New Roman"/>
          <w:sz w:val="24"/>
          <w:szCs w:val="24"/>
          <w:lang w:val="id-ID"/>
        </w:rPr>
        <w:t xml:space="preserve">erundungan yang </w:t>
      </w:r>
      <w:r w:rsidR="00531C50">
        <w:rPr>
          <w:rFonts w:ascii="Cambria" w:hAnsi="Cambria" w:cs="Times New Roman"/>
          <w:sz w:val="24"/>
          <w:szCs w:val="24"/>
        </w:rPr>
        <w:t xml:space="preserve">pernah </w:t>
      </w:r>
      <w:r w:rsidR="005D1ACF" w:rsidRPr="008E41CF">
        <w:rPr>
          <w:rFonts w:ascii="Cambria" w:hAnsi="Cambria" w:cs="Times New Roman"/>
          <w:sz w:val="24"/>
          <w:szCs w:val="24"/>
        </w:rPr>
        <w:t>terjadi</w:t>
      </w:r>
      <w:r w:rsidR="00AB48BF" w:rsidRPr="008E41CF">
        <w:rPr>
          <w:rFonts w:ascii="Cambria" w:hAnsi="Cambria" w:cs="Times New Roman"/>
          <w:sz w:val="24"/>
          <w:szCs w:val="24"/>
          <w:lang w:val="id-ID"/>
        </w:rPr>
        <w:t xml:space="preserve"> </w:t>
      </w:r>
      <w:r w:rsidR="005D1ACF" w:rsidRPr="008E41CF">
        <w:rPr>
          <w:rFonts w:ascii="Cambria" w:hAnsi="Cambria" w:cs="Times New Roman"/>
          <w:sz w:val="24"/>
          <w:szCs w:val="24"/>
        </w:rPr>
        <w:t>bentuknya berupa</w:t>
      </w:r>
      <w:r w:rsidR="00AB48BF" w:rsidRPr="008E41CF">
        <w:rPr>
          <w:rFonts w:ascii="Cambria" w:hAnsi="Cambria" w:cs="Times New Roman"/>
          <w:sz w:val="24"/>
          <w:szCs w:val="24"/>
          <w:lang w:val="id-ID"/>
        </w:rPr>
        <w:t xml:space="preserve"> perundungan </w:t>
      </w:r>
      <w:r w:rsidR="00443EE6" w:rsidRPr="008E41CF">
        <w:rPr>
          <w:rFonts w:ascii="Cambria" w:hAnsi="Cambria" w:cs="Times New Roman"/>
          <w:sz w:val="24"/>
          <w:szCs w:val="24"/>
        </w:rPr>
        <w:t xml:space="preserve">celaan </w:t>
      </w:r>
      <w:r w:rsidR="00AB48BF" w:rsidRPr="008E41CF">
        <w:rPr>
          <w:rFonts w:ascii="Cambria" w:hAnsi="Cambria" w:cs="Times New Roman"/>
          <w:sz w:val="24"/>
          <w:szCs w:val="24"/>
          <w:lang w:val="id-ID"/>
        </w:rPr>
        <w:t>fisik</w:t>
      </w:r>
      <w:r w:rsidR="00443EE6" w:rsidRPr="008E41CF">
        <w:rPr>
          <w:rFonts w:ascii="Cambria" w:hAnsi="Cambria" w:cs="Times New Roman"/>
          <w:sz w:val="24"/>
          <w:szCs w:val="24"/>
        </w:rPr>
        <w:t xml:space="preserve"> tubuh</w:t>
      </w:r>
      <w:r w:rsidR="00AB48BF" w:rsidRPr="008E41CF">
        <w:rPr>
          <w:rFonts w:ascii="Cambria" w:hAnsi="Cambria" w:cs="Times New Roman"/>
          <w:sz w:val="24"/>
          <w:szCs w:val="24"/>
          <w:lang w:val="id-ID"/>
        </w:rPr>
        <w:t xml:space="preserve"> (</w:t>
      </w:r>
      <w:r w:rsidR="00AB48BF" w:rsidRPr="008E41CF">
        <w:rPr>
          <w:rFonts w:ascii="Cambria" w:hAnsi="Cambria" w:cs="Times New Roman"/>
          <w:i/>
          <w:iCs/>
          <w:sz w:val="24"/>
          <w:szCs w:val="24"/>
          <w:lang w:val="id-ID"/>
        </w:rPr>
        <w:t>body shaming</w:t>
      </w:r>
      <w:r w:rsidR="00AB48BF" w:rsidRPr="008E41CF">
        <w:rPr>
          <w:rFonts w:ascii="Cambria" w:hAnsi="Cambria" w:cs="Times New Roman"/>
          <w:sz w:val="24"/>
          <w:szCs w:val="24"/>
          <w:lang w:val="id-ID"/>
        </w:rPr>
        <w:t>), senioritas dan memanggil dengan panggilan yang kurang baik.</w:t>
      </w:r>
      <w:proofErr w:type="gramEnd"/>
      <w:r w:rsidR="004F3693" w:rsidRPr="008E41CF">
        <w:rPr>
          <w:rFonts w:ascii="Cambria" w:hAnsi="Cambria" w:cs="Times New Roman"/>
          <w:sz w:val="24"/>
          <w:szCs w:val="24"/>
          <w:lang w:val="id-ID"/>
        </w:rPr>
        <w:t xml:space="preserve"> </w:t>
      </w:r>
      <w:proofErr w:type="gramStart"/>
      <w:r w:rsidR="00443EE6" w:rsidRPr="008E41CF">
        <w:rPr>
          <w:rFonts w:ascii="Cambria" w:hAnsi="Cambria" w:cs="Times New Roman"/>
          <w:sz w:val="24"/>
          <w:szCs w:val="24"/>
        </w:rPr>
        <w:t xml:space="preserve">Sebagai wujud kepedulian lembaga, </w:t>
      </w:r>
      <w:r w:rsidR="00443EE6" w:rsidRPr="008E41CF">
        <w:rPr>
          <w:rFonts w:ascii="Cambria" w:hAnsi="Cambria" w:cs="Times New Roman"/>
          <w:sz w:val="24"/>
          <w:szCs w:val="24"/>
        </w:rPr>
        <w:lastRenderedPageBreak/>
        <w:t>sekolah merespons dengan mendirikan sebuah unit pengaduan yang juga dikenal sebagai TPPK, singkatan dari Tim Pencegahan dan Penanganan Kekerasan.</w:t>
      </w:r>
      <w:proofErr w:type="gramEnd"/>
      <w:r w:rsidR="00443EE6" w:rsidRPr="008E41CF">
        <w:rPr>
          <w:rFonts w:ascii="Cambria" w:hAnsi="Cambria" w:cs="Times New Roman"/>
          <w:sz w:val="24"/>
          <w:szCs w:val="24"/>
        </w:rPr>
        <w:t xml:space="preserve"> </w:t>
      </w:r>
      <w:proofErr w:type="gramStart"/>
      <w:r w:rsidR="00443EE6" w:rsidRPr="008E41CF">
        <w:rPr>
          <w:rFonts w:ascii="Cambria" w:hAnsi="Cambria" w:cs="Times New Roman"/>
          <w:sz w:val="24"/>
          <w:szCs w:val="24"/>
        </w:rPr>
        <w:t>Meskipun kejadian yang terjadi tidak mencapai tingkat yang mengkhawatirkan, pihak sekolah tetap sangat tanggap dalam menangani isu-isu semacam ini.</w:t>
      </w:r>
      <w:proofErr w:type="gramEnd"/>
    </w:p>
    <w:p w14:paraId="42288926" w14:textId="7DE0FC40" w:rsidR="00896287" w:rsidRPr="008E41CF" w:rsidRDefault="0095675E" w:rsidP="00A10909">
      <w:pPr>
        <w:pStyle w:val="ListParagraph"/>
        <w:spacing w:after="0" w:line="240" w:lineRule="auto"/>
        <w:ind w:left="284" w:firstLine="567"/>
        <w:jc w:val="both"/>
        <w:rPr>
          <w:rFonts w:ascii="Cambria" w:hAnsi="Cambria" w:cs="Times New Roman"/>
          <w:sz w:val="24"/>
          <w:szCs w:val="24"/>
        </w:rPr>
      </w:pPr>
      <w:r w:rsidRPr="008E41CF">
        <w:rPr>
          <w:rFonts w:ascii="Cambria" w:hAnsi="Cambria" w:cs="Times New Roman"/>
          <w:sz w:val="24"/>
          <w:szCs w:val="24"/>
          <w:lang w:val="id-ID"/>
        </w:rPr>
        <w:t xml:space="preserve">Penelitian-penelitian sebelumnya yang berkaitan dengan tema ini antara lain </w:t>
      </w:r>
      <w:r w:rsidR="00463CFD" w:rsidRPr="008E41CF">
        <w:rPr>
          <w:rFonts w:ascii="Cambria" w:hAnsi="Cambria" w:cs="Times New Roman"/>
          <w:sz w:val="24"/>
          <w:szCs w:val="24"/>
          <w:lang w:val="id-ID"/>
        </w:rPr>
        <w:t xml:space="preserve">yaitu, </w:t>
      </w:r>
      <w:r w:rsidR="008C41A7" w:rsidRPr="008E41CF">
        <w:rPr>
          <w:rFonts w:ascii="Cambria" w:hAnsi="Cambria" w:cs="Times New Roman"/>
          <w:sz w:val="24"/>
          <w:szCs w:val="24"/>
          <w:lang w:val="id-ID"/>
        </w:rPr>
        <w:t>(1)</w:t>
      </w:r>
      <w:r w:rsidR="00C93C86" w:rsidRPr="008E41CF">
        <w:rPr>
          <w:rFonts w:ascii="Cambria" w:hAnsi="Cambria" w:cs="Times New Roman"/>
          <w:sz w:val="24"/>
          <w:szCs w:val="24"/>
          <w:lang w:val="id-ID"/>
        </w:rPr>
        <w:t xml:space="preserve"> </w:t>
      </w:r>
      <w:r w:rsidR="00C47BED" w:rsidRPr="008E41CF">
        <w:rPr>
          <w:rFonts w:ascii="Cambria" w:hAnsi="Cambria" w:cs="Times New Roman"/>
          <w:sz w:val="24"/>
          <w:szCs w:val="24"/>
          <w:lang w:val="id-ID"/>
        </w:rPr>
        <w:t>Dortia Maya Missa tahun 2023 dengan judul Perspekti Masyarakat Kota Kupang Tentang Penghinaan Citra Tubuh (Body Shaming) di Media Sosial.</w:t>
      </w:r>
      <w:r w:rsidR="00A700BE" w:rsidRPr="008E41CF">
        <w:rPr>
          <w:rStyle w:val="FootnoteReference"/>
          <w:rFonts w:ascii="Cambria" w:hAnsi="Cambria" w:cs="Times New Roman"/>
          <w:sz w:val="24"/>
          <w:szCs w:val="24"/>
          <w:lang w:val="id-ID"/>
        </w:rPr>
        <w:footnoteReference w:id="14"/>
      </w:r>
      <w:r w:rsidR="007F348D" w:rsidRPr="008E41CF">
        <w:rPr>
          <w:rFonts w:ascii="Cambria" w:hAnsi="Cambria" w:cs="Times New Roman"/>
          <w:sz w:val="24"/>
          <w:szCs w:val="24"/>
          <w:lang w:val="id-ID"/>
        </w:rPr>
        <w:t xml:space="preserve"> Fokus penelitian ini pada perspektif masyarakat terkait </w:t>
      </w:r>
      <w:r w:rsidR="007F348D" w:rsidRPr="008E41CF">
        <w:rPr>
          <w:rFonts w:ascii="Cambria" w:hAnsi="Cambria" w:cs="Times New Roman"/>
          <w:i/>
          <w:iCs/>
          <w:sz w:val="24"/>
          <w:szCs w:val="24"/>
          <w:lang w:val="id-ID"/>
        </w:rPr>
        <w:t xml:space="preserve">body shaming </w:t>
      </w:r>
      <w:r w:rsidR="00161756" w:rsidRPr="008E41CF">
        <w:rPr>
          <w:rFonts w:ascii="Cambria" w:hAnsi="Cambria" w:cs="Times New Roman"/>
          <w:sz w:val="24"/>
          <w:szCs w:val="24"/>
          <w:lang w:val="id-ID"/>
        </w:rPr>
        <w:t xml:space="preserve">di media sosial. Perbedaan dengan peneliti adalah penelitian dilakukan di SMP Negeri 21 Malang dengan menggunakan perspektif </w:t>
      </w:r>
      <w:r w:rsidR="00250181" w:rsidRPr="008E41CF">
        <w:rPr>
          <w:rFonts w:ascii="Cambria" w:hAnsi="Cambria" w:cs="Times New Roman"/>
          <w:sz w:val="24"/>
          <w:szCs w:val="24"/>
        </w:rPr>
        <w:t xml:space="preserve">konsep efektifitas hukum </w:t>
      </w:r>
      <w:r w:rsidR="00161756" w:rsidRPr="008E41CF">
        <w:rPr>
          <w:rFonts w:ascii="Cambria" w:hAnsi="Cambria" w:cs="Times New Roman"/>
          <w:sz w:val="24"/>
          <w:szCs w:val="24"/>
          <w:lang w:val="id-ID"/>
        </w:rPr>
        <w:t>Soerjono Soekanto</w:t>
      </w:r>
      <w:r w:rsidR="00250181" w:rsidRPr="008E41CF">
        <w:rPr>
          <w:rFonts w:ascii="Cambria" w:hAnsi="Cambria" w:cs="Times New Roman"/>
          <w:sz w:val="24"/>
          <w:szCs w:val="24"/>
        </w:rPr>
        <w:t>,</w:t>
      </w:r>
      <w:r w:rsidR="00CA0858" w:rsidRPr="008E41CF">
        <w:rPr>
          <w:rFonts w:ascii="Cambria" w:hAnsi="Cambria" w:cs="Times New Roman"/>
          <w:sz w:val="24"/>
          <w:szCs w:val="24"/>
          <w:lang w:val="id-ID"/>
        </w:rPr>
        <w:t xml:space="preserve"> (2) Dinda Dwi Azizah tahun </w:t>
      </w:r>
      <w:r w:rsidR="00382A4E" w:rsidRPr="008E41CF">
        <w:rPr>
          <w:rFonts w:ascii="Cambria" w:hAnsi="Cambria" w:cs="Times New Roman"/>
          <w:sz w:val="24"/>
          <w:szCs w:val="24"/>
          <w:lang w:val="id-ID"/>
        </w:rPr>
        <w:t xml:space="preserve">2023 dengan judul Peranan Guru Pendidikan Agama Islam Dalam Menanggulangi Perilaku </w:t>
      </w:r>
      <w:r w:rsidR="00382A4E" w:rsidRPr="008E41CF">
        <w:rPr>
          <w:rFonts w:ascii="Cambria" w:hAnsi="Cambria" w:cs="Times New Roman"/>
          <w:i/>
          <w:iCs/>
          <w:sz w:val="24"/>
          <w:szCs w:val="24"/>
        </w:rPr>
        <w:t>Body Shaming</w:t>
      </w:r>
      <w:r w:rsidR="00382A4E" w:rsidRPr="008E41CF">
        <w:rPr>
          <w:rFonts w:ascii="Cambria" w:hAnsi="Cambria" w:cs="Times New Roman"/>
          <w:sz w:val="24"/>
          <w:szCs w:val="24"/>
        </w:rPr>
        <w:t xml:space="preserve"> Pada Peserta Didik .</w:t>
      </w:r>
      <w:r w:rsidR="00C646D2" w:rsidRPr="008E41CF">
        <w:rPr>
          <w:rStyle w:val="FootnoteReference"/>
          <w:rFonts w:ascii="Cambria" w:hAnsi="Cambria" w:cs="Times New Roman"/>
          <w:sz w:val="24"/>
          <w:szCs w:val="24"/>
        </w:rPr>
        <w:footnoteReference w:id="15"/>
      </w:r>
      <w:r w:rsidR="00C646D2" w:rsidRPr="008E41CF">
        <w:rPr>
          <w:rFonts w:ascii="Cambria" w:hAnsi="Cambria" w:cs="Times New Roman"/>
          <w:sz w:val="24"/>
          <w:szCs w:val="24"/>
        </w:rPr>
        <w:t xml:space="preserve"> </w:t>
      </w:r>
      <w:r w:rsidR="00281D6C" w:rsidRPr="008E41CF">
        <w:rPr>
          <w:rFonts w:ascii="Cambria" w:hAnsi="Cambria" w:cs="Times New Roman"/>
          <w:sz w:val="24"/>
          <w:szCs w:val="24"/>
        </w:rPr>
        <w:t xml:space="preserve">Fokus bahasan pada penelitian ini terletak pada peranan guru agama </w:t>
      </w:r>
      <w:proofErr w:type="gramStart"/>
      <w:r w:rsidR="00281D6C" w:rsidRPr="008E41CF">
        <w:rPr>
          <w:rFonts w:ascii="Cambria" w:hAnsi="Cambria" w:cs="Times New Roman"/>
          <w:sz w:val="24"/>
          <w:szCs w:val="24"/>
        </w:rPr>
        <w:t>islam</w:t>
      </w:r>
      <w:proofErr w:type="gramEnd"/>
      <w:r w:rsidR="00281D6C" w:rsidRPr="008E41CF">
        <w:rPr>
          <w:rFonts w:ascii="Cambria" w:hAnsi="Cambria" w:cs="Times New Roman"/>
          <w:sz w:val="24"/>
          <w:szCs w:val="24"/>
        </w:rPr>
        <w:t xml:space="preserve"> dalam menangani adanya perundungan perundungan </w:t>
      </w:r>
      <w:r w:rsidR="00281D6C" w:rsidRPr="008E41CF">
        <w:rPr>
          <w:rFonts w:ascii="Cambria" w:hAnsi="Cambria" w:cs="Times New Roman"/>
          <w:i/>
          <w:iCs/>
          <w:sz w:val="24"/>
          <w:szCs w:val="24"/>
        </w:rPr>
        <w:t>body shaming</w:t>
      </w:r>
      <w:r w:rsidR="00281D6C" w:rsidRPr="008E41CF">
        <w:rPr>
          <w:rFonts w:ascii="Cambria" w:hAnsi="Cambria" w:cs="Times New Roman"/>
          <w:sz w:val="24"/>
          <w:szCs w:val="24"/>
        </w:rPr>
        <w:t xml:space="preserve"> di sekolah. </w:t>
      </w:r>
      <w:proofErr w:type="gramStart"/>
      <w:r w:rsidR="00281D6C" w:rsidRPr="008E41CF">
        <w:rPr>
          <w:rFonts w:ascii="Cambria" w:hAnsi="Cambria" w:cs="Times New Roman"/>
          <w:sz w:val="24"/>
          <w:szCs w:val="24"/>
        </w:rPr>
        <w:t xml:space="preserve">Sedangkan penelitian yang dilakukan peneliti </w:t>
      </w:r>
      <w:r w:rsidR="00F715A6" w:rsidRPr="008E41CF">
        <w:rPr>
          <w:rFonts w:ascii="Cambria" w:hAnsi="Cambria" w:cs="Times New Roman"/>
          <w:sz w:val="24"/>
          <w:szCs w:val="24"/>
        </w:rPr>
        <w:t xml:space="preserve">terfokus pada efektivitas pencegahan dan penanganan perundungan </w:t>
      </w:r>
      <w:r w:rsidR="00281D6C" w:rsidRPr="008E41CF">
        <w:rPr>
          <w:rFonts w:ascii="Cambria" w:hAnsi="Cambria" w:cs="Times New Roman"/>
          <w:sz w:val="24"/>
          <w:szCs w:val="24"/>
        </w:rPr>
        <w:t xml:space="preserve">di SMP Negeri 21 Malang dengan menggunakan </w:t>
      </w:r>
      <w:r w:rsidR="00250181" w:rsidRPr="008E41CF">
        <w:rPr>
          <w:rFonts w:ascii="Cambria" w:hAnsi="Cambria" w:cs="Times New Roman"/>
          <w:sz w:val="24"/>
          <w:szCs w:val="24"/>
        </w:rPr>
        <w:t xml:space="preserve">konsep alat ukur efektifitas </w:t>
      </w:r>
      <w:r w:rsidR="00281D6C" w:rsidRPr="008E41CF">
        <w:rPr>
          <w:rFonts w:ascii="Cambria" w:hAnsi="Cambria" w:cs="Times New Roman"/>
          <w:sz w:val="24"/>
          <w:szCs w:val="24"/>
        </w:rPr>
        <w:t>Soerjono Soekanto</w:t>
      </w:r>
      <w:r w:rsidR="00250181" w:rsidRPr="008E41CF">
        <w:rPr>
          <w:rFonts w:ascii="Cambria" w:hAnsi="Cambria" w:cs="Times New Roman"/>
          <w:sz w:val="24"/>
          <w:szCs w:val="24"/>
        </w:rPr>
        <w:t>,</w:t>
      </w:r>
      <w:r w:rsidR="005E67F0" w:rsidRPr="008E41CF">
        <w:rPr>
          <w:rFonts w:ascii="Cambria" w:hAnsi="Cambria" w:cs="Times New Roman"/>
          <w:sz w:val="24"/>
          <w:szCs w:val="24"/>
          <w:lang w:val="id-ID"/>
        </w:rPr>
        <w:t xml:space="preserve"> </w:t>
      </w:r>
      <w:r w:rsidR="009302C2" w:rsidRPr="008E41CF">
        <w:rPr>
          <w:rFonts w:ascii="Cambria" w:hAnsi="Cambria" w:cs="Times New Roman"/>
          <w:sz w:val="24"/>
          <w:szCs w:val="24"/>
          <w:lang w:val="id-ID"/>
        </w:rPr>
        <w:t xml:space="preserve">(3) </w:t>
      </w:r>
      <w:r w:rsidR="00C711CD" w:rsidRPr="008E41CF">
        <w:rPr>
          <w:rFonts w:ascii="Cambria" w:hAnsi="Cambria" w:cs="Times New Roman"/>
          <w:sz w:val="24"/>
          <w:szCs w:val="24"/>
          <w:lang w:val="id-ID"/>
        </w:rPr>
        <w:t>Farsya Salsabila Adriyanti</w:t>
      </w:r>
      <w:r w:rsidR="00830A2F" w:rsidRPr="008E41CF">
        <w:rPr>
          <w:rFonts w:ascii="Cambria" w:hAnsi="Cambria" w:cs="Times New Roman"/>
          <w:sz w:val="24"/>
          <w:szCs w:val="24"/>
          <w:lang w:val="id-ID"/>
        </w:rPr>
        <w:t xml:space="preserve"> </w:t>
      </w:r>
      <w:r w:rsidR="001166CA" w:rsidRPr="008E41CF">
        <w:rPr>
          <w:rFonts w:ascii="Cambria" w:hAnsi="Cambria" w:cs="Times New Roman"/>
          <w:sz w:val="24"/>
          <w:szCs w:val="24"/>
          <w:lang w:val="id-ID"/>
        </w:rPr>
        <w:t xml:space="preserve">tahun 2023 dengan judul </w:t>
      </w:r>
      <w:r w:rsidR="001166CA" w:rsidRPr="008E41CF">
        <w:rPr>
          <w:rFonts w:ascii="Cambria" w:hAnsi="Cambria" w:cs="Times New Roman"/>
          <w:sz w:val="24"/>
          <w:szCs w:val="24"/>
        </w:rPr>
        <w:t>Pandangan Mahasiswa Terhadap Bullying Di Sekolah Dan Kaitannya Dalam Perspektif Islam.</w:t>
      </w:r>
      <w:proofErr w:type="gramEnd"/>
      <w:r w:rsidR="0023785A" w:rsidRPr="008E41CF">
        <w:rPr>
          <w:rStyle w:val="FootnoteReference"/>
          <w:rFonts w:ascii="Cambria" w:hAnsi="Cambria" w:cs="Times New Roman"/>
          <w:sz w:val="24"/>
          <w:szCs w:val="24"/>
        </w:rPr>
        <w:footnoteReference w:id="16"/>
      </w:r>
      <w:r w:rsidR="001931E7" w:rsidRPr="008E41CF">
        <w:rPr>
          <w:rFonts w:ascii="Cambria" w:hAnsi="Cambria" w:cs="Times New Roman"/>
          <w:sz w:val="24"/>
          <w:szCs w:val="24"/>
        </w:rPr>
        <w:t xml:space="preserve"> </w:t>
      </w:r>
      <w:proofErr w:type="gramStart"/>
      <w:r w:rsidR="00291101" w:rsidRPr="008E41CF">
        <w:rPr>
          <w:rFonts w:ascii="Cambria" w:hAnsi="Cambria" w:cs="Times New Roman"/>
          <w:sz w:val="24"/>
          <w:szCs w:val="24"/>
        </w:rPr>
        <w:t>Penelitian ini tidak terfokus pada satu jenis perundungan.</w:t>
      </w:r>
      <w:proofErr w:type="gramEnd"/>
      <w:r w:rsidR="00291101" w:rsidRPr="008E41CF">
        <w:rPr>
          <w:rFonts w:ascii="Cambria" w:hAnsi="Cambria" w:cs="Times New Roman"/>
          <w:sz w:val="24"/>
          <w:szCs w:val="24"/>
        </w:rPr>
        <w:t xml:space="preserve"> </w:t>
      </w:r>
      <w:proofErr w:type="gramStart"/>
      <w:r w:rsidR="00E33B03" w:rsidRPr="008E41CF">
        <w:rPr>
          <w:rFonts w:ascii="Cambria" w:hAnsi="Cambria" w:cs="Times New Roman"/>
          <w:sz w:val="24"/>
          <w:szCs w:val="24"/>
        </w:rPr>
        <w:t>Sedangkan peneliti terfokus pada penelitian tentang perundungan fisik yang</w:t>
      </w:r>
      <w:r w:rsidR="000A14B0" w:rsidRPr="008E41CF">
        <w:rPr>
          <w:rFonts w:ascii="Cambria" w:hAnsi="Cambria" w:cs="Times New Roman"/>
          <w:sz w:val="24"/>
          <w:szCs w:val="24"/>
        </w:rPr>
        <w:t xml:space="preserve"> pernah </w:t>
      </w:r>
      <w:r w:rsidR="00E33B03" w:rsidRPr="008E41CF">
        <w:rPr>
          <w:rFonts w:ascii="Cambria" w:hAnsi="Cambria" w:cs="Times New Roman"/>
          <w:sz w:val="24"/>
          <w:szCs w:val="24"/>
        </w:rPr>
        <w:t>ada di SMP Negeri 21 Malang dengan menggunakan perspektif Soerjono Soekanto</w:t>
      </w:r>
      <w:r w:rsidR="000A14B0" w:rsidRPr="008E41CF">
        <w:rPr>
          <w:rFonts w:ascii="Cambria" w:hAnsi="Cambria" w:cs="Times New Roman"/>
          <w:sz w:val="24"/>
          <w:szCs w:val="24"/>
        </w:rPr>
        <w:t>,</w:t>
      </w:r>
      <w:r w:rsidR="00E33B03" w:rsidRPr="008E41CF">
        <w:rPr>
          <w:rFonts w:ascii="Cambria" w:hAnsi="Cambria" w:cs="Times New Roman"/>
          <w:sz w:val="24"/>
          <w:szCs w:val="24"/>
        </w:rPr>
        <w:t xml:space="preserve"> </w:t>
      </w:r>
      <w:r w:rsidR="004C67B9" w:rsidRPr="008E41CF">
        <w:rPr>
          <w:rFonts w:ascii="Cambria" w:hAnsi="Cambria" w:cs="Times New Roman"/>
          <w:sz w:val="24"/>
          <w:szCs w:val="24"/>
        </w:rPr>
        <w:t>(4)</w:t>
      </w:r>
      <w:r w:rsidR="00847CE0" w:rsidRPr="008E41CF">
        <w:rPr>
          <w:rFonts w:ascii="Cambria" w:hAnsi="Cambria" w:cs="Times New Roman"/>
          <w:sz w:val="24"/>
          <w:szCs w:val="24"/>
        </w:rPr>
        <w:t xml:space="preserve"> </w:t>
      </w:r>
      <w:r w:rsidR="00F84860" w:rsidRPr="008E41CF">
        <w:rPr>
          <w:rFonts w:ascii="Cambria" w:hAnsi="Cambria" w:cs="Times New Roman"/>
          <w:sz w:val="24"/>
          <w:szCs w:val="24"/>
        </w:rPr>
        <w:t xml:space="preserve">Ronald Simanungsong </w:t>
      </w:r>
      <w:r w:rsidR="002022F2" w:rsidRPr="008E41CF">
        <w:rPr>
          <w:rFonts w:ascii="Cambria" w:hAnsi="Cambria" w:cs="Times New Roman"/>
          <w:sz w:val="24"/>
          <w:szCs w:val="24"/>
        </w:rPr>
        <w:t xml:space="preserve">tahun 2024 </w:t>
      </w:r>
      <w:r w:rsidR="00C332C6" w:rsidRPr="008E41CF">
        <w:rPr>
          <w:rFonts w:ascii="Cambria" w:hAnsi="Cambria" w:cs="Times New Roman"/>
          <w:sz w:val="24"/>
          <w:szCs w:val="24"/>
        </w:rPr>
        <w:t xml:space="preserve">dengan judul Perlindungan Hukum Terhadap Korban Tindak Pidana </w:t>
      </w:r>
      <w:r w:rsidR="00C332C6" w:rsidRPr="008E41CF">
        <w:rPr>
          <w:rFonts w:ascii="Cambria" w:hAnsi="Cambria" w:cs="Times New Roman"/>
          <w:i/>
          <w:iCs/>
          <w:sz w:val="24"/>
          <w:szCs w:val="24"/>
        </w:rPr>
        <w:t>Body Shaming</w:t>
      </w:r>
      <w:r w:rsidR="00C332C6" w:rsidRPr="008E41CF">
        <w:rPr>
          <w:rFonts w:ascii="Cambria" w:hAnsi="Cambria" w:cs="Times New Roman"/>
          <w:sz w:val="24"/>
          <w:szCs w:val="24"/>
        </w:rPr>
        <w:t xml:space="preserve"> di Media Sosial Dalam Perspektif Vi</w:t>
      </w:r>
      <w:r w:rsidR="000A14B0" w:rsidRPr="008E41CF">
        <w:rPr>
          <w:rFonts w:ascii="Cambria" w:hAnsi="Cambria" w:cs="Times New Roman"/>
          <w:sz w:val="24"/>
          <w:szCs w:val="24"/>
        </w:rPr>
        <w:t>c</w:t>
      </w:r>
      <w:r w:rsidR="00C332C6" w:rsidRPr="008E41CF">
        <w:rPr>
          <w:rFonts w:ascii="Cambria" w:hAnsi="Cambria" w:cs="Times New Roman"/>
          <w:sz w:val="24"/>
          <w:szCs w:val="24"/>
        </w:rPr>
        <w:t>timologi.</w:t>
      </w:r>
      <w:proofErr w:type="gramEnd"/>
      <w:r w:rsidR="00C332C6" w:rsidRPr="008E41CF">
        <w:rPr>
          <w:rStyle w:val="FootnoteReference"/>
          <w:rFonts w:ascii="Cambria" w:hAnsi="Cambria" w:cs="Times New Roman"/>
          <w:sz w:val="24"/>
          <w:szCs w:val="24"/>
        </w:rPr>
        <w:footnoteReference w:id="17"/>
      </w:r>
      <w:r w:rsidR="004C67B9" w:rsidRPr="008E41CF">
        <w:rPr>
          <w:rFonts w:ascii="Cambria" w:hAnsi="Cambria" w:cs="Times New Roman"/>
          <w:sz w:val="24"/>
          <w:szCs w:val="24"/>
        </w:rPr>
        <w:t xml:space="preserve"> </w:t>
      </w:r>
      <w:proofErr w:type="gramStart"/>
      <w:r w:rsidR="00134832" w:rsidRPr="008E41CF">
        <w:rPr>
          <w:rFonts w:ascii="Cambria" w:hAnsi="Cambria" w:cs="Times New Roman"/>
          <w:sz w:val="24"/>
          <w:szCs w:val="24"/>
        </w:rPr>
        <w:t>Fokus penelitian</w:t>
      </w:r>
      <w:r w:rsidR="000A14B0" w:rsidRPr="008E41CF">
        <w:rPr>
          <w:rFonts w:ascii="Cambria" w:hAnsi="Cambria" w:cs="Times New Roman"/>
          <w:sz w:val="24"/>
          <w:szCs w:val="24"/>
        </w:rPr>
        <w:t>nya</w:t>
      </w:r>
      <w:r w:rsidR="000E2D5A" w:rsidRPr="008E41CF">
        <w:rPr>
          <w:rFonts w:ascii="Cambria" w:hAnsi="Cambria" w:cs="Times New Roman"/>
          <w:sz w:val="24"/>
          <w:szCs w:val="24"/>
        </w:rPr>
        <w:t xml:space="preserve"> mengenai</w:t>
      </w:r>
      <w:r w:rsidR="0025379E" w:rsidRPr="008E41CF">
        <w:rPr>
          <w:rFonts w:ascii="Cambria" w:hAnsi="Cambria" w:cs="Times New Roman"/>
          <w:sz w:val="24"/>
          <w:szCs w:val="24"/>
        </w:rPr>
        <w:t xml:space="preserve"> perundungan yang terjadi di media sosial dengan menggunakan perspektif vi</w:t>
      </w:r>
      <w:r w:rsidR="000A14B0" w:rsidRPr="008E41CF">
        <w:rPr>
          <w:rFonts w:ascii="Cambria" w:hAnsi="Cambria" w:cs="Times New Roman"/>
          <w:sz w:val="24"/>
          <w:szCs w:val="24"/>
        </w:rPr>
        <w:t>c</w:t>
      </w:r>
      <w:r w:rsidR="0025379E" w:rsidRPr="008E41CF">
        <w:rPr>
          <w:rFonts w:ascii="Cambria" w:hAnsi="Cambria" w:cs="Times New Roman"/>
          <w:sz w:val="24"/>
          <w:szCs w:val="24"/>
        </w:rPr>
        <w:t>timologi.</w:t>
      </w:r>
      <w:proofErr w:type="gramEnd"/>
      <w:r w:rsidR="0025379E" w:rsidRPr="008E41CF">
        <w:rPr>
          <w:rFonts w:ascii="Cambria" w:hAnsi="Cambria" w:cs="Times New Roman"/>
          <w:sz w:val="24"/>
          <w:szCs w:val="24"/>
        </w:rPr>
        <w:t xml:space="preserve"> Sedangkan peneliti</w:t>
      </w:r>
      <w:r w:rsidR="000E2D5A" w:rsidRPr="008E41CF">
        <w:rPr>
          <w:rFonts w:ascii="Cambria" w:hAnsi="Cambria" w:cs="Times New Roman"/>
          <w:sz w:val="24"/>
          <w:szCs w:val="24"/>
        </w:rPr>
        <w:t xml:space="preserve"> pada </w:t>
      </w:r>
      <w:r w:rsidR="003C37E8" w:rsidRPr="008E41CF">
        <w:rPr>
          <w:rFonts w:ascii="Cambria" w:hAnsi="Cambria" w:cs="Times New Roman"/>
          <w:sz w:val="24"/>
          <w:szCs w:val="24"/>
        </w:rPr>
        <w:t>perundungan</w:t>
      </w:r>
      <w:r w:rsidR="003719F1" w:rsidRPr="008E41CF">
        <w:rPr>
          <w:rFonts w:ascii="Cambria" w:hAnsi="Cambria" w:cs="Times New Roman"/>
          <w:sz w:val="24"/>
          <w:szCs w:val="24"/>
        </w:rPr>
        <w:t xml:space="preserve"> verbal</w:t>
      </w:r>
      <w:r w:rsidR="003C37E8" w:rsidRPr="008E41CF">
        <w:rPr>
          <w:rFonts w:ascii="Cambria" w:hAnsi="Cambria" w:cs="Times New Roman"/>
          <w:sz w:val="24"/>
          <w:szCs w:val="24"/>
        </w:rPr>
        <w:t xml:space="preserve"> </w:t>
      </w:r>
      <w:r w:rsidR="003C37E8" w:rsidRPr="008E41CF">
        <w:rPr>
          <w:rFonts w:ascii="Cambria" w:hAnsi="Cambria" w:cs="Times New Roman"/>
          <w:i/>
          <w:iCs/>
          <w:sz w:val="24"/>
          <w:szCs w:val="24"/>
        </w:rPr>
        <w:t>body shaming</w:t>
      </w:r>
      <w:r w:rsidR="003C37E8" w:rsidRPr="008E41CF">
        <w:rPr>
          <w:rFonts w:ascii="Cambria" w:hAnsi="Cambria" w:cs="Times New Roman"/>
          <w:sz w:val="24"/>
          <w:szCs w:val="24"/>
        </w:rPr>
        <w:t xml:space="preserve"> yang ada di SMP Negeri 21 Malang dan menggunakan perspektif </w:t>
      </w:r>
      <w:r w:rsidR="000A14B0" w:rsidRPr="008E41CF">
        <w:rPr>
          <w:rFonts w:ascii="Cambria" w:hAnsi="Cambria" w:cs="Times New Roman"/>
          <w:sz w:val="24"/>
          <w:szCs w:val="24"/>
        </w:rPr>
        <w:t>yang berbeda,r</w:t>
      </w:r>
      <w:r w:rsidR="003C37E8" w:rsidRPr="008E41CF">
        <w:rPr>
          <w:rFonts w:ascii="Cambria" w:hAnsi="Cambria" w:cs="Times New Roman"/>
          <w:sz w:val="24"/>
          <w:szCs w:val="24"/>
        </w:rPr>
        <w:t xml:space="preserve"> (5) </w:t>
      </w:r>
      <w:r w:rsidR="002F7BE2" w:rsidRPr="008E41CF">
        <w:rPr>
          <w:rFonts w:ascii="Cambria" w:hAnsi="Cambria" w:cs="Times New Roman"/>
          <w:sz w:val="24"/>
          <w:szCs w:val="24"/>
        </w:rPr>
        <w:t>Lusiana Efendi tahun 2023</w:t>
      </w:r>
      <w:r w:rsidR="00596F0A" w:rsidRPr="008E41CF">
        <w:rPr>
          <w:rFonts w:ascii="Cambria" w:hAnsi="Cambria" w:cs="Times New Roman"/>
          <w:sz w:val="24"/>
          <w:szCs w:val="24"/>
        </w:rPr>
        <w:t xml:space="preserve"> </w:t>
      </w:r>
      <w:r w:rsidR="00F52A23" w:rsidRPr="008E41CF">
        <w:rPr>
          <w:rFonts w:ascii="Cambria" w:hAnsi="Cambria" w:cs="Times New Roman"/>
          <w:sz w:val="24"/>
          <w:szCs w:val="24"/>
        </w:rPr>
        <w:t xml:space="preserve">dengan judul </w:t>
      </w:r>
      <w:r w:rsidR="009267E6" w:rsidRPr="008E41CF">
        <w:rPr>
          <w:rFonts w:ascii="Cambria" w:hAnsi="Cambria" w:cs="Times New Roman"/>
          <w:sz w:val="24"/>
          <w:szCs w:val="24"/>
        </w:rPr>
        <w:t>Pengaruh Program Anti-Perundungan (Roots) Terhadap Perubahan Pe</w:t>
      </w:r>
      <w:r w:rsidR="000A14B0" w:rsidRPr="008E41CF">
        <w:rPr>
          <w:rFonts w:ascii="Cambria" w:hAnsi="Cambria" w:cs="Times New Roman"/>
          <w:sz w:val="24"/>
          <w:szCs w:val="24"/>
        </w:rPr>
        <w:t>r</w:t>
      </w:r>
      <w:r w:rsidR="009267E6" w:rsidRPr="008E41CF">
        <w:rPr>
          <w:rFonts w:ascii="Cambria" w:hAnsi="Cambria" w:cs="Times New Roman"/>
          <w:sz w:val="24"/>
          <w:szCs w:val="24"/>
        </w:rPr>
        <w:t>ilaku Perundungan Pada Siswa di SMP Negeri 1 Banuhampu, Kabupaten Agam</w:t>
      </w:r>
      <w:r w:rsidR="008C6CC5" w:rsidRPr="008E41CF">
        <w:rPr>
          <w:rFonts w:ascii="Cambria" w:hAnsi="Cambria" w:cs="Times New Roman"/>
          <w:sz w:val="24"/>
          <w:szCs w:val="24"/>
        </w:rPr>
        <w:t>a</w:t>
      </w:r>
      <w:r w:rsidR="009267E6" w:rsidRPr="008E41CF">
        <w:rPr>
          <w:rFonts w:ascii="Cambria" w:hAnsi="Cambria" w:cs="Times New Roman"/>
          <w:sz w:val="24"/>
          <w:szCs w:val="24"/>
        </w:rPr>
        <w:t>.</w:t>
      </w:r>
      <w:r w:rsidR="00E43F72" w:rsidRPr="008E41CF">
        <w:rPr>
          <w:rStyle w:val="FootnoteReference"/>
          <w:rFonts w:ascii="Cambria" w:hAnsi="Cambria" w:cs="Times New Roman"/>
          <w:sz w:val="24"/>
          <w:szCs w:val="24"/>
        </w:rPr>
        <w:footnoteReference w:id="18"/>
      </w:r>
      <w:r w:rsidR="00E91C68" w:rsidRPr="008E41CF">
        <w:rPr>
          <w:rFonts w:ascii="Cambria" w:hAnsi="Cambria" w:cs="Times New Roman"/>
          <w:sz w:val="24"/>
          <w:szCs w:val="24"/>
        </w:rPr>
        <w:t xml:space="preserve"> </w:t>
      </w:r>
      <w:proofErr w:type="gramStart"/>
      <w:r w:rsidR="00E91C68" w:rsidRPr="008E41CF">
        <w:rPr>
          <w:rFonts w:ascii="Cambria" w:hAnsi="Cambria" w:cs="Times New Roman"/>
          <w:sz w:val="24"/>
          <w:szCs w:val="24"/>
        </w:rPr>
        <w:t xml:space="preserve">Fokus bahasan </w:t>
      </w:r>
      <w:r w:rsidR="007F3252" w:rsidRPr="008E41CF">
        <w:rPr>
          <w:rFonts w:ascii="Cambria" w:hAnsi="Cambria" w:cs="Times New Roman"/>
          <w:sz w:val="24"/>
          <w:szCs w:val="24"/>
        </w:rPr>
        <w:t>penelitian ini terdapat pada pengaruh atau dampak dari adanya program anti-perundungan.</w:t>
      </w:r>
      <w:proofErr w:type="gramEnd"/>
      <w:r w:rsidR="007F3252" w:rsidRPr="008E41CF">
        <w:rPr>
          <w:rFonts w:ascii="Cambria" w:hAnsi="Cambria" w:cs="Times New Roman"/>
          <w:sz w:val="24"/>
          <w:szCs w:val="24"/>
        </w:rPr>
        <w:t xml:space="preserve"> Sedangkan peneliti terfokus </w:t>
      </w:r>
      <w:r w:rsidR="007F3252" w:rsidRPr="008E41CF">
        <w:rPr>
          <w:rFonts w:ascii="Cambria" w:hAnsi="Cambria" w:cs="Times New Roman"/>
          <w:sz w:val="24"/>
          <w:szCs w:val="24"/>
        </w:rPr>
        <w:lastRenderedPageBreak/>
        <w:t xml:space="preserve">pada efektivitas program pencegahan dan penanganan </w:t>
      </w:r>
      <w:r w:rsidR="007F3252" w:rsidRPr="008E41CF">
        <w:rPr>
          <w:rFonts w:ascii="Cambria" w:hAnsi="Cambria" w:cs="Times New Roman"/>
          <w:i/>
          <w:iCs/>
          <w:sz w:val="24"/>
          <w:szCs w:val="24"/>
        </w:rPr>
        <w:t>body shaming</w:t>
      </w:r>
      <w:r w:rsidR="007F3252" w:rsidRPr="008E41CF">
        <w:rPr>
          <w:rFonts w:ascii="Cambria" w:hAnsi="Cambria" w:cs="Times New Roman"/>
          <w:sz w:val="24"/>
          <w:szCs w:val="24"/>
        </w:rPr>
        <w:t xml:space="preserve"> di SMP Negeri 21 Malang dengan perspektif Soerjono Soekanto.</w:t>
      </w:r>
      <w:r w:rsidR="00425161" w:rsidRPr="008E41CF">
        <w:rPr>
          <w:rFonts w:ascii="Cambria" w:hAnsi="Cambria" w:cs="Times New Roman"/>
          <w:sz w:val="24"/>
          <w:szCs w:val="24"/>
        </w:rPr>
        <w:t xml:space="preserve"> </w:t>
      </w:r>
    </w:p>
    <w:p w14:paraId="315EB0E7" w14:textId="77777777" w:rsidR="008E41CF" w:rsidRPr="00220598" w:rsidRDefault="008E41CF" w:rsidP="00220598">
      <w:pPr>
        <w:spacing w:after="0" w:line="240" w:lineRule="auto"/>
        <w:jc w:val="both"/>
        <w:rPr>
          <w:rFonts w:ascii="Times New Roman" w:hAnsi="Times New Roman" w:cs="Times New Roman"/>
          <w:sz w:val="24"/>
          <w:szCs w:val="24"/>
        </w:rPr>
      </w:pPr>
    </w:p>
    <w:p w14:paraId="5F8A5FC8" w14:textId="77777777" w:rsidR="00C6544A" w:rsidRPr="008E41CF" w:rsidRDefault="00552B21" w:rsidP="00A10909">
      <w:pPr>
        <w:pStyle w:val="ListParagraph"/>
        <w:numPr>
          <w:ilvl w:val="0"/>
          <w:numId w:val="1"/>
        </w:numPr>
        <w:spacing w:after="0" w:line="240" w:lineRule="auto"/>
        <w:ind w:left="284" w:hanging="284"/>
        <w:rPr>
          <w:rFonts w:ascii="Cambria" w:hAnsi="Cambria" w:cs="Times New Roman"/>
          <w:b/>
          <w:bCs/>
          <w:sz w:val="24"/>
          <w:szCs w:val="24"/>
          <w:lang w:val="id-ID"/>
        </w:rPr>
      </w:pPr>
      <w:r w:rsidRPr="008E41CF">
        <w:rPr>
          <w:rFonts w:ascii="Cambria" w:hAnsi="Cambria" w:cs="Times New Roman"/>
          <w:b/>
          <w:bCs/>
          <w:sz w:val="24"/>
          <w:szCs w:val="24"/>
          <w:lang w:val="id-ID"/>
        </w:rPr>
        <w:t>Met</w:t>
      </w:r>
      <w:r w:rsidR="00797BED" w:rsidRPr="008E41CF">
        <w:rPr>
          <w:rFonts w:ascii="Cambria" w:hAnsi="Cambria" w:cs="Times New Roman"/>
          <w:b/>
          <w:bCs/>
          <w:sz w:val="24"/>
          <w:szCs w:val="24"/>
          <w:lang w:val="id-ID"/>
        </w:rPr>
        <w:t>ode</w:t>
      </w:r>
      <w:r w:rsidRPr="008E41CF">
        <w:rPr>
          <w:rFonts w:ascii="Cambria" w:hAnsi="Cambria" w:cs="Times New Roman"/>
          <w:b/>
          <w:bCs/>
          <w:sz w:val="24"/>
          <w:szCs w:val="24"/>
          <w:lang w:val="id-ID"/>
        </w:rPr>
        <w:t xml:space="preserve"> Penelitia</w:t>
      </w:r>
      <w:r w:rsidR="00EA53EC" w:rsidRPr="008E41CF">
        <w:rPr>
          <w:rFonts w:ascii="Cambria" w:hAnsi="Cambria" w:cs="Times New Roman"/>
          <w:b/>
          <w:bCs/>
          <w:sz w:val="24"/>
          <w:szCs w:val="24"/>
          <w:lang w:val="id-ID"/>
        </w:rPr>
        <w:t>n</w:t>
      </w:r>
      <w:r w:rsidR="0038659F" w:rsidRPr="008E41CF">
        <w:rPr>
          <w:rFonts w:ascii="Cambria" w:hAnsi="Cambria" w:cs="Times New Roman"/>
          <w:b/>
          <w:bCs/>
          <w:sz w:val="24"/>
          <w:szCs w:val="24"/>
          <w:lang w:val="id-ID"/>
        </w:rPr>
        <w:t xml:space="preserve"> </w:t>
      </w:r>
    </w:p>
    <w:p w14:paraId="059191FF" w14:textId="6B20E42F" w:rsidR="007402CF" w:rsidRPr="008E41CF" w:rsidRDefault="00702653" w:rsidP="00A10909">
      <w:pPr>
        <w:pStyle w:val="ListParagraph"/>
        <w:spacing w:after="0" w:line="240" w:lineRule="auto"/>
        <w:ind w:left="284" w:firstLine="567"/>
        <w:jc w:val="both"/>
        <w:rPr>
          <w:rFonts w:ascii="Cambria" w:hAnsi="Cambria" w:cs="Times New Roman"/>
          <w:sz w:val="24"/>
          <w:szCs w:val="24"/>
        </w:rPr>
      </w:pPr>
      <w:proofErr w:type="gramStart"/>
      <w:r w:rsidRPr="008E41CF">
        <w:rPr>
          <w:rFonts w:ascii="Cambria" w:hAnsi="Cambria" w:cs="Times New Roman"/>
          <w:sz w:val="24"/>
          <w:szCs w:val="24"/>
        </w:rPr>
        <w:t>Riset</w:t>
      </w:r>
      <w:r w:rsidR="00C5237E" w:rsidRPr="008E41CF">
        <w:rPr>
          <w:rFonts w:ascii="Cambria" w:hAnsi="Cambria" w:cs="Times New Roman"/>
          <w:sz w:val="24"/>
          <w:szCs w:val="24"/>
        </w:rPr>
        <w:t xml:space="preserve"> menggunakan </w:t>
      </w:r>
      <w:r w:rsidR="00647227" w:rsidRPr="008E41CF">
        <w:rPr>
          <w:rFonts w:ascii="Cambria" w:hAnsi="Cambria" w:cs="Times New Roman"/>
          <w:sz w:val="24"/>
          <w:szCs w:val="24"/>
        </w:rPr>
        <w:t>jenis penelitian</w:t>
      </w:r>
      <w:r w:rsidR="00C5237E" w:rsidRPr="008E41CF">
        <w:rPr>
          <w:rFonts w:ascii="Cambria" w:hAnsi="Cambria" w:cs="Times New Roman"/>
          <w:sz w:val="24"/>
          <w:szCs w:val="24"/>
        </w:rPr>
        <w:t xml:space="preserve"> yuridis empiris</w:t>
      </w:r>
      <w:r w:rsidRPr="008E41CF">
        <w:rPr>
          <w:rFonts w:ascii="Cambria" w:hAnsi="Cambria" w:cs="Times New Roman"/>
          <w:sz w:val="24"/>
          <w:szCs w:val="24"/>
        </w:rPr>
        <w:t xml:space="preserve"> dengan </w:t>
      </w:r>
      <w:r w:rsidR="004C103B" w:rsidRPr="008E41CF">
        <w:rPr>
          <w:rFonts w:ascii="Cambria" w:hAnsi="Cambria" w:cs="Times New Roman"/>
          <w:sz w:val="24"/>
          <w:szCs w:val="24"/>
        </w:rPr>
        <w:t xml:space="preserve">mengkaji aturan hukum yang tengah berlaku dan terjadi dalam </w:t>
      </w:r>
      <w:r w:rsidRPr="008E41CF">
        <w:rPr>
          <w:rFonts w:ascii="Cambria" w:hAnsi="Cambria" w:cs="Times New Roman"/>
          <w:sz w:val="24"/>
          <w:szCs w:val="24"/>
        </w:rPr>
        <w:t>realitas</w:t>
      </w:r>
      <w:r w:rsidR="004C103B" w:rsidRPr="008E41CF">
        <w:rPr>
          <w:rFonts w:ascii="Cambria" w:hAnsi="Cambria" w:cs="Times New Roman"/>
          <w:sz w:val="24"/>
          <w:szCs w:val="24"/>
        </w:rPr>
        <w:t xml:space="preserve"> di masyarakat.</w:t>
      </w:r>
      <w:proofErr w:type="gramEnd"/>
      <w:r w:rsidR="00393A70" w:rsidRPr="008E41CF">
        <w:rPr>
          <w:rStyle w:val="FootnoteReference"/>
          <w:rFonts w:ascii="Cambria" w:hAnsi="Cambria" w:cs="Times New Roman"/>
          <w:sz w:val="24"/>
          <w:szCs w:val="24"/>
        </w:rPr>
        <w:footnoteReference w:id="19"/>
      </w:r>
      <w:r w:rsidR="00F05754" w:rsidRPr="008E41CF">
        <w:rPr>
          <w:rFonts w:ascii="Cambria" w:hAnsi="Cambria" w:cs="Times New Roman"/>
          <w:sz w:val="24"/>
          <w:szCs w:val="24"/>
        </w:rPr>
        <w:t xml:space="preserve"> </w:t>
      </w:r>
      <w:proofErr w:type="gramStart"/>
      <w:r w:rsidR="00F05754" w:rsidRPr="008E41CF">
        <w:rPr>
          <w:rFonts w:ascii="Cambria" w:hAnsi="Cambria" w:cs="Times New Roman"/>
          <w:sz w:val="24"/>
          <w:szCs w:val="24"/>
        </w:rPr>
        <w:t>Pendekatan penelitian yang digunakan adalah pendekatan perundang-</w:t>
      </w:r>
      <w:r w:rsidR="00583DE5" w:rsidRPr="008E41CF">
        <w:rPr>
          <w:rFonts w:ascii="Cambria" w:hAnsi="Cambria" w:cs="Times New Roman"/>
          <w:sz w:val="24"/>
          <w:szCs w:val="24"/>
        </w:rPr>
        <w:t xml:space="preserve">undangan </w:t>
      </w:r>
      <w:r w:rsidR="00C42D20" w:rsidRPr="008E41CF">
        <w:rPr>
          <w:rFonts w:ascii="Cambria" w:hAnsi="Cambria" w:cs="Times New Roman"/>
          <w:sz w:val="24"/>
          <w:szCs w:val="24"/>
        </w:rPr>
        <w:t>(</w:t>
      </w:r>
      <w:r w:rsidR="00C42D20" w:rsidRPr="008E41CF">
        <w:rPr>
          <w:rFonts w:ascii="Cambria" w:hAnsi="Cambria" w:cs="Times New Roman"/>
          <w:i/>
          <w:iCs/>
          <w:sz w:val="24"/>
          <w:szCs w:val="24"/>
        </w:rPr>
        <w:t>statute approach</w:t>
      </w:r>
      <w:r w:rsidR="00C42D20" w:rsidRPr="008E41CF">
        <w:rPr>
          <w:rFonts w:ascii="Cambria" w:hAnsi="Cambria" w:cs="Times New Roman"/>
          <w:sz w:val="24"/>
          <w:szCs w:val="24"/>
        </w:rPr>
        <w:t>)</w:t>
      </w:r>
      <w:r w:rsidR="0042343F" w:rsidRPr="008E41CF">
        <w:rPr>
          <w:rFonts w:ascii="Cambria" w:hAnsi="Cambria" w:cs="Times New Roman"/>
          <w:sz w:val="24"/>
          <w:szCs w:val="24"/>
        </w:rPr>
        <w:t>.</w:t>
      </w:r>
      <w:proofErr w:type="gramEnd"/>
      <w:r w:rsidR="0042343F" w:rsidRPr="008E41CF">
        <w:rPr>
          <w:rFonts w:ascii="Cambria" w:hAnsi="Cambria" w:cs="Times New Roman"/>
          <w:sz w:val="24"/>
          <w:szCs w:val="24"/>
        </w:rPr>
        <w:t xml:space="preserve"> </w:t>
      </w:r>
      <w:proofErr w:type="gramStart"/>
      <w:r w:rsidR="0042343F" w:rsidRPr="008E41CF">
        <w:rPr>
          <w:rFonts w:ascii="Cambria" w:hAnsi="Cambria" w:cs="Times New Roman"/>
          <w:sz w:val="24"/>
          <w:szCs w:val="24"/>
        </w:rPr>
        <w:t xml:space="preserve">Penelitian pada pendekatan ini adalah dengan menganalisis dan menalaah peraturan perundang-undangan </w:t>
      </w:r>
      <w:r w:rsidRPr="008E41CF">
        <w:rPr>
          <w:rFonts w:ascii="Cambria" w:hAnsi="Cambria" w:cs="Times New Roman"/>
          <w:sz w:val="24"/>
          <w:szCs w:val="24"/>
        </w:rPr>
        <w:t>sebagai dasar pijakan otoritatif</w:t>
      </w:r>
      <w:r w:rsidR="0042343F" w:rsidRPr="008E41CF">
        <w:rPr>
          <w:rFonts w:ascii="Cambria" w:hAnsi="Cambria" w:cs="Times New Roman"/>
          <w:sz w:val="24"/>
          <w:szCs w:val="24"/>
        </w:rPr>
        <w:t>.</w:t>
      </w:r>
      <w:proofErr w:type="gramEnd"/>
      <w:r w:rsidR="0042343F" w:rsidRPr="008E41CF">
        <w:rPr>
          <w:rFonts w:ascii="Cambria" w:hAnsi="Cambria" w:cs="Times New Roman"/>
          <w:sz w:val="24"/>
          <w:szCs w:val="24"/>
        </w:rPr>
        <w:t xml:space="preserve"> </w:t>
      </w:r>
      <w:r w:rsidR="003821BC" w:rsidRPr="008E41CF">
        <w:rPr>
          <w:rStyle w:val="FootnoteReference"/>
          <w:rFonts w:ascii="Cambria" w:hAnsi="Cambria" w:cs="Times New Roman"/>
          <w:sz w:val="24"/>
          <w:szCs w:val="24"/>
        </w:rPr>
        <w:footnoteReference w:id="20"/>
      </w:r>
      <w:r w:rsidR="0094550C" w:rsidRPr="008E41CF">
        <w:rPr>
          <w:rFonts w:ascii="Cambria" w:hAnsi="Cambria" w:cs="Times New Roman"/>
          <w:sz w:val="24"/>
          <w:szCs w:val="24"/>
        </w:rPr>
        <w:t xml:space="preserve"> </w:t>
      </w:r>
      <w:proofErr w:type="gramStart"/>
      <w:r w:rsidR="00F540E0" w:rsidRPr="008E41CF">
        <w:rPr>
          <w:rFonts w:ascii="Cambria" w:hAnsi="Cambria" w:cs="Times New Roman"/>
          <w:sz w:val="24"/>
          <w:szCs w:val="24"/>
        </w:rPr>
        <w:t xml:space="preserve">Adapun sumber data dapat terbagi menjadi </w:t>
      </w:r>
      <w:r w:rsidRPr="008E41CF">
        <w:rPr>
          <w:rFonts w:ascii="Cambria" w:hAnsi="Cambria" w:cs="Times New Roman"/>
          <w:sz w:val="24"/>
          <w:szCs w:val="24"/>
        </w:rPr>
        <w:t>tiga</w:t>
      </w:r>
      <w:r w:rsidR="00F540E0" w:rsidRPr="008E41CF">
        <w:rPr>
          <w:rFonts w:ascii="Cambria" w:hAnsi="Cambria" w:cs="Times New Roman"/>
          <w:sz w:val="24"/>
          <w:szCs w:val="24"/>
        </w:rPr>
        <w:t xml:space="preserve"> </w:t>
      </w:r>
      <w:r w:rsidRPr="008E41CF">
        <w:rPr>
          <w:rFonts w:ascii="Cambria" w:hAnsi="Cambria" w:cs="Times New Roman"/>
          <w:sz w:val="24"/>
          <w:szCs w:val="24"/>
        </w:rPr>
        <w:t>terdiri dari;</w:t>
      </w:r>
      <w:r w:rsidR="00F540E0" w:rsidRPr="008E41CF">
        <w:rPr>
          <w:rFonts w:ascii="Cambria" w:hAnsi="Cambria" w:cs="Times New Roman"/>
          <w:sz w:val="24"/>
          <w:szCs w:val="24"/>
        </w:rPr>
        <w:t xml:space="preserve"> sumber data primer, sekunder dan tersier.</w:t>
      </w:r>
      <w:proofErr w:type="gramEnd"/>
      <w:r w:rsidR="00F540E0" w:rsidRPr="008E41CF">
        <w:rPr>
          <w:rFonts w:ascii="Cambria" w:hAnsi="Cambria" w:cs="Times New Roman"/>
          <w:sz w:val="24"/>
          <w:szCs w:val="24"/>
        </w:rPr>
        <w:t xml:space="preserve"> </w:t>
      </w:r>
      <w:proofErr w:type="gramStart"/>
      <w:r w:rsidR="00EF3374" w:rsidRPr="008E41CF">
        <w:rPr>
          <w:rFonts w:ascii="Cambria" w:hAnsi="Cambria" w:cs="Times New Roman"/>
          <w:sz w:val="24"/>
          <w:szCs w:val="24"/>
        </w:rPr>
        <w:t>Dalam sumber data primer menggunakan hasil wawancara yang dilakukan dengan pihak sekolah</w:t>
      </w:r>
      <w:r w:rsidRPr="008E41CF">
        <w:rPr>
          <w:rFonts w:ascii="Cambria" w:hAnsi="Cambria" w:cs="Times New Roman"/>
          <w:sz w:val="24"/>
          <w:szCs w:val="24"/>
        </w:rPr>
        <w:t xml:space="preserve"> diantaranya dengan</w:t>
      </w:r>
      <w:r w:rsidR="00B1028D" w:rsidRPr="008E41CF">
        <w:rPr>
          <w:rFonts w:ascii="Cambria" w:hAnsi="Cambria" w:cs="Times New Roman"/>
          <w:sz w:val="24"/>
          <w:szCs w:val="24"/>
        </w:rPr>
        <w:t xml:space="preserve"> Tim Pencegahan dan Penanganan Kekerasan, guru </w:t>
      </w:r>
      <w:r w:rsidRPr="008E41CF">
        <w:rPr>
          <w:rFonts w:ascii="Cambria" w:hAnsi="Cambria" w:cs="Times New Roman"/>
          <w:sz w:val="24"/>
          <w:szCs w:val="24"/>
        </w:rPr>
        <w:t>b</w:t>
      </w:r>
      <w:r w:rsidR="00B1028D" w:rsidRPr="008E41CF">
        <w:rPr>
          <w:rFonts w:ascii="Cambria" w:hAnsi="Cambria" w:cs="Times New Roman"/>
          <w:sz w:val="24"/>
          <w:szCs w:val="24"/>
        </w:rPr>
        <w:t xml:space="preserve">imbingan </w:t>
      </w:r>
      <w:r w:rsidRPr="008E41CF">
        <w:rPr>
          <w:rFonts w:ascii="Cambria" w:hAnsi="Cambria" w:cs="Times New Roman"/>
          <w:sz w:val="24"/>
          <w:szCs w:val="24"/>
        </w:rPr>
        <w:t>k</w:t>
      </w:r>
      <w:r w:rsidR="00B1028D" w:rsidRPr="008E41CF">
        <w:rPr>
          <w:rFonts w:ascii="Cambria" w:hAnsi="Cambria" w:cs="Times New Roman"/>
          <w:sz w:val="24"/>
          <w:szCs w:val="24"/>
        </w:rPr>
        <w:t xml:space="preserve">onseling, kesiswaan dan juga </w:t>
      </w:r>
      <w:r w:rsidR="003A5BBF" w:rsidRPr="008E41CF">
        <w:rPr>
          <w:rFonts w:ascii="Cambria" w:hAnsi="Cambria" w:cs="Times New Roman"/>
          <w:sz w:val="24"/>
          <w:szCs w:val="24"/>
        </w:rPr>
        <w:t xml:space="preserve">sebagian kecil </w:t>
      </w:r>
      <w:r w:rsidR="00B1028D" w:rsidRPr="008E41CF">
        <w:rPr>
          <w:rFonts w:ascii="Cambria" w:hAnsi="Cambria" w:cs="Times New Roman"/>
          <w:sz w:val="24"/>
          <w:szCs w:val="24"/>
        </w:rPr>
        <w:t>siswa</w:t>
      </w:r>
      <w:r w:rsidR="003A5BBF" w:rsidRPr="008E41CF">
        <w:rPr>
          <w:rFonts w:ascii="Cambria" w:hAnsi="Cambria" w:cs="Times New Roman"/>
          <w:sz w:val="24"/>
          <w:szCs w:val="24"/>
        </w:rPr>
        <w:t xml:space="preserve"> pihak yang dirundung </w:t>
      </w:r>
      <w:r w:rsidR="00B1028D" w:rsidRPr="008E41CF">
        <w:rPr>
          <w:rFonts w:ascii="Cambria" w:hAnsi="Cambria" w:cs="Times New Roman"/>
          <w:sz w:val="24"/>
          <w:szCs w:val="24"/>
        </w:rPr>
        <w:t>fisik di sekolah</w:t>
      </w:r>
      <w:r w:rsidR="00A86078" w:rsidRPr="008E41CF">
        <w:rPr>
          <w:rFonts w:ascii="Cambria" w:hAnsi="Cambria" w:cs="Times New Roman"/>
          <w:sz w:val="24"/>
          <w:szCs w:val="24"/>
        </w:rPr>
        <w:t>.</w:t>
      </w:r>
      <w:proofErr w:type="gramEnd"/>
      <w:r w:rsidR="00A86078" w:rsidRPr="008E41CF">
        <w:rPr>
          <w:rFonts w:ascii="Cambria" w:hAnsi="Cambria" w:cs="Times New Roman"/>
          <w:sz w:val="24"/>
          <w:szCs w:val="24"/>
        </w:rPr>
        <w:t xml:space="preserve"> </w:t>
      </w:r>
      <w:r w:rsidR="00B94CE6" w:rsidRPr="00B94CE6">
        <w:rPr>
          <w:rFonts w:ascii="Cambria" w:hAnsi="Cambria" w:cs="Times New Roman"/>
          <w:sz w:val="24"/>
          <w:szCs w:val="24"/>
        </w:rPr>
        <w:t>Dokumen atau referensi tertulis yang menjadi data sekunder pada penelitian ini</w:t>
      </w:r>
      <w:r w:rsidR="00A86078" w:rsidRPr="008E41CF">
        <w:rPr>
          <w:rFonts w:ascii="Cambria" w:hAnsi="Cambria" w:cs="Times New Roman"/>
          <w:sz w:val="24"/>
          <w:szCs w:val="24"/>
        </w:rPr>
        <w:t xml:space="preserve"> adalah Undang</w:t>
      </w:r>
      <w:r w:rsidR="000511E3" w:rsidRPr="008E41CF">
        <w:rPr>
          <w:rFonts w:ascii="Cambria" w:hAnsi="Cambria" w:cs="Times New Roman"/>
          <w:sz w:val="24"/>
          <w:szCs w:val="24"/>
        </w:rPr>
        <w:t>-Undang Republik Indonesia</w:t>
      </w:r>
      <w:r w:rsidR="00A86078" w:rsidRPr="008E41CF">
        <w:rPr>
          <w:rFonts w:ascii="Cambria" w:hAnsi="Cambria" w:cs="Times New Roman"/>
          <w:sz w:val="24"/>
          <w:szCs w:val="24"/>
        </w:rPr>
        <w:t xml:space="preserve"> Nomor 35 Tahun 2014 Tentang Perlindungan Anak, dan Peraturan Menteri Pendidikan, Kebudayaan, Riset, dan Teknologi Republik Indonesia Nomor 46 Tahun 2023 Tentang Pencegahan dan Penanganan Kekerasan di Lingkungan Satuan Pendidikan dan literatur pendukung</w:t>
      </w:r>
      <w:r w:rsidR="007B707E" w:rsidRPr="008E41CF">
        <w:rPr>
          <w:rFonts w:ascii="Cambria" w:hAnsi="Cambria" w:cs="Times New Roman"/>
          <w:sz w:val="24"/>
          <w:szCs w:val="24"/>
        </w:rPr>
        <w:t xml:space="preserve">. </w:t>
      </w:r>
      <w:proofErr w:type="gramStart"/>
      <w:r w:rsidR="007B707E" w:rsidRPr="008E41CF">
        <w:rPr>
          <w:rFonts w:ascii="Cambria" w:hAnsi="Cambria" w:cs="Times New Roman"/>
          <w:sz w:val="24"/>
          <w:szCs w:val="24"/>
        </w:rPr>
        <w:t>Data tersier dalam penelitian ini adalah berupa artikel hukum nonjurnal, internet atau website.</w:t>
      </w:r>
      <w:proofErr w:type="gramEnd"/>
    </w:p>
    <w:p w14:paraId="574D266B" w14:textId="212FE33B" w:rsidR="007402CF" w:rsidRPr="008E41CF" w:rsidRDefault="007402CF" w:rsidP="00A10909">
      <w:pPr>
        <w:pStyle w:val="ListParagraph"/>
        <w:spacing w:after="0" w:line="240" w:lineRule="auto"/>
        <w:ind w:left="284" w:firstLine="567"/>
        <w:jc w:val="both"/>
        <w:rPr>
          <w:rFonts w:ascii="Cambria" w:hAnsi="Cambria" w:cs="Times New Roman"/>
          <w:sz w:val="24"/>
          <w:szCs w:val="24"/>
        </w:rPr>
      </w:pPr>
      <w:r w:rsidRPr="008E41CF">
        <w:rPr>
          <w:rFonts w:ascii="Cambria" w:hAnsi="Cambria" w:cs="Times New Roman"/>
          <w:sz w:val="24"/>
          <w:szCs w:val="24"/>
        </w:rPr>
        <w:t>Metode pengumpulan data pada penelitian ini adala</w:t>
      </w:r>
      <w:r w:rsidR="000E3D3D" w:rsidRPr="008E41CF">
        <w:rPr>
          <w:rFonts w:ascii="Cambria" w:hAnsi="Cambria" w:cs="Times New Roman"/>
          <w:sz w:val="24"/>
          <w:szCs w:val="24"/>
        </w:rPr>
        <w:t xml:space="preserve">h </w:t>
      </w:r>
      <w:r w:rsidR="00986C59" w:rsidRPr="008E41CF">
        <w:rPr>
          <w:rFonts w:ascii="Cambria" w:hAnsi="Cambria" w:cs="Times New Roman"/>
          <w:sz w:val="24"/>
          <w:szCs w:val="24"/>
        </w:rPr>
        <w:t xml:space="preserve">dengan wawancara dengan menggunakan teknik </w:t>
      </w:r>
      <w:r w:rsidR="00986C59" w:rsidRPr="008E41CF">
        <w:rPr>
          <w:rFonts w:ascii="Cambria" w:hAnsi="Cambria" w:cs="Times New Roman"/>
          <w:i/>
          <w:iCs/>
          <w:sz w:val="24"/>
          <w:szCs w:val="24"/>
        </w:rPr>
        <w:t>snowball</w:t>
      </w:r>
      <w:r w:rsidR="00986C59" w:rsidRPr="008E41CF">
        <w:rPr>
          <w:rFonts w:ascii="Cambria" w:hAnsi="Cambria" w:cs="Times New Roman"/>
          <w:sz w:val="24"/>
          <w:szCs w:val="24"/>
        </w:rPr>
        <w:t>.</w:t>
      </w:r>
      <w:r w:rsidR="00F1087A" w:rsidRPr="008E41CF">
        <w:rPr>
          <w:rFonts w:ascii="Cambria" w:hAnsi="Cambria" w:cs="Times New Roman"/>
          <w:sz w:val="24"/>
          <w:szCs w:val="24"/>
        </w:rPr>
        <w:t xml:space="preserve"> </w:t>
      </w:r>
      <w:proofErr w:type="gramStart"/>
      <w:r w:rsidR="00677011" w:rsidRPr="008E41CF">
        <w:rPr>
          <w:rFonts w:ascii="Cambria" w:hAnsi="Cambria" w:cs="Times New Roman"/>
          <w:sz w:val="24"/>
          <w:szCs w:val="24"/>
        </w:rPr>
        <w:t>Pen</w:t>
      </w:r>
      <w:r w:rsidR="00F1087A" w:rsidRPr="008E41CF">
        <w:rPr>
          <w:rFonts w:ascii="Cambria" w:hAnsi="Cambria" w:cs="Times New Roman"/>
          <w:sz w:val="24"/>
          <w:szCs w:val="24"/>
        </w:rPr>
        <w:t>e</w:t>
      </w:r>
      <w:r w:rsidR="00677011" w:rsidRPr="008E41CF">
        <w:rPr>
          <w:rFonts w:ascii="Cambria" w:hAnsi="Cambria" w:cs="Times New Roman"/>
          <w:sz w:val="24"/>
          <w:szCs w:val="24"/>
        </w:rPr>
        <w:t>liti hanya memaparkan kriteria sebagai syarat untuk dijadikan sampel.</w:t>
      </w:r>
      <w:proofErr w:type="gramEnd"/>
      <w:r w:rsidR="00CB4A5D" w:rsidRPr="008E41CF">
        <w:rPr>
          <w:rStyle w:val="FootnoteReference"/>
          <w:rFonts w:ascii="Cambria" w:hAnsi="Cambria" w:cs="Times New Roman"/>
          <w:sz w:val="24"/>
          <w:szCs w:val="24"/>
        </w:rPr>
        <w:footnoteReference w:id="21"/>
      </w:r>
      <w:r w:rsidR="00F1087A" w:rsidRPr="008E41CF">
        <w:rPr>
          <w:rFonts w:ascii="Cambria" w:hAnsi="Cambria" w:cs="Times New Roman"/>
          <w:sz w:val="24"/>
          <w:szCs w:val="24"/>
        </w:rPr>
        <w:t xml:space="preserve"> </w:t>
      </w:r>
      <w:proofErr w:type="gramStart"/>
      <w:r w:rsidR="001F322B" w:rsidRPr="008E41CF">
        <w:rPr>
          <w:rFonts w:ascii="Cambria" w:hAnsi="Cambria" w:cs="Times New Roman"/>
          <w:sz w:val="24"/>
          <w:szCs w:val="24"/>
        </w:rPr>
        <w:t xml:space="preserve">Selain wawancara peneliti juga menggunakan </w:t>
      </w:r>
      <w:r w:rsidR="009F1178" w:rsidRPr="008E41CF">
        <w:rPr>
          <w:rFonts w:ascii="Cambria" w:hAnsi="Cambria" w:cs="Times New Roman"/>
          <w:sz w:val="24"/>
          <w:szCs w:val="24"/>
        </w:rPr>
        <w:t>dokumentasi sebagai metode pengumpulan data.</w:t>
      </w:r>
      <w:proofErr w:type="gramEnd"/>
      <w:r w:rsidR="00D40FC2" w:rsidRPr="008E41CF">
        <w:rPr>
          <w:rFonts w:ascii="Cambria" w:hAnsi="Cambria" w:cs="Times New Roman"/>
          <w:sz w:val="24"/>
          <w:szCs w:val="24"/>
        </w:rPr>
        <w:t xml:space="preserve"> </w:t>
      </w:r>
      <w:proofErr w:type="gramStart"/>
      <w:r w:rsidR="00D40FC2" w:rsidRPr="008E41CF">
        <w:rPr>
          <w:rFonts w:ascii="Cambria" w:hAnsi="Cambria" w:cs="Times New Roman"/>
          <w:sz w:val="24"/>
          <w:szCs w:val="24"/>
        </w:rPr>
        <w:t>Adapun data dalam dokumentasi berupa data laporan aduan kasus perundungan yang ada di sekolah.</w:t>
      </w:r>
      <w:proofErr w:type="gramEnd"/>
      <w:r w:rsidR="00D40FC2" w:rsidRPr="008E41CF">
        <w:rPr>
          <w:rFonts w:ascii="Cambria" w:hAnsi="Cambria" w:cs="Times New Roman"/>
          <w:sz w:val="24"/>
          <w:szCs w:val="24"/>
        </w:rPr>
        <w:t xml:space="preserve"> </w:t>
      </w:r>
    </w:p>
    <w:p w14:paraId="1FBEDA60" w14:textId="77777777" w:rsidR="00F1087A" w:rsidRDefault="00F1087A" w:rsidP="00A10909">
      <w:pPr>
        <w:tabs>
          <w:tab w:val="left" w:pos="2640"/>
        </w:tabs>
        <w:ind w:left="284" w:firstLine="567"/>
        <w:rPr>
          <w:rFonts w:ascii="Times New Roman" w:hAnsi="Times New Roman" w:cs="Times New Roman"/>
          <w:sz w:val="24"/>
          <w:szCs w:val="24"/>
        </w:rPr>
      </w:pPr>
    </w:p>
    <w:p w14:paraId="33FF0AF6" w14:textId="38EA3797" w:rsidR="00F1087A" w:rsidRPr="008E41CF" w:rsidRDefault="00F1087A" w:rsidP="00A10909">
      <w:pPr>
        <w:pStyle w:val="ListParagraph"/>
        <w:numPr>
          <w:ilvl w:val="0"/>
          <w:numId w:val="1"/>
        </w:numPr>
        <w:spacing w:after="0" w:line="240" w:lineRule="auto"/>
        <w:ind w:left="284" w:hanging="284"/>
        <w:rPr>
          <w:rFonts w:ascii="Cambria" w:hAnsi="Cambria" w:cs="Times New Roman"/>
          <w:b/>
          <w:bCs/>
          <w:sz w:val="24"/>
          <w:szCs w:val="24"/>
          <w:lang w:val="id-ID"/>
        </w:rPr>
      </w:pPr>
      <w:r w:rsidRPr="008E41CF">
        <w:rPr>
          <w:rFonts w:ascii="Cambria" w:hAnsi="Cambria" w:cs="Times New Roman"/>
          <w:b/>
          <w:bCs/>
          <w:sz w:val="24"/>
          <w:szCs w:val="24"/>
          <w:lang w:val="id-ID"/>
        </w:rPr>
        <w:t xml:space="preserve">Pembahasan </w:t>
      </w:r>
    </w:p>
    <w:p w14:paraId="5A5448DF" w14:textId="2601606A" w:rsidR="00F1087A" w:rsidRPr="008E41CF" w:rsidRDefault="00F1087A" w:rsidP="00A10909">
      <w:pPr>
        <w:pStyle w:val="ListParagraph"/>
        <w:numPr>
          <w:ilvl w:val="0"/>
          <w:numId w:val="4"/>
        </w:numPr>
        <w:spacing w:after="0" w:line="240" w:lineRule="auto"/>
        <w:ind w:left="567" w:hanging="283"/>
        <w:jc w:val="both"/>
        <w:rPr>
          <w:rFonts w:ascii="Cambria" w:hAnsi="Cambria" w:cs="Times New Roman"/>
          <w:b/>
          <w:bCs/>
          <w:sz w:val="24"/>
          <w:szCs w:val="24"/>
          <w:lang w:val="id-ID"/>
        </w:rPr>
      </w:pPr>
      <w:r w:rsidRPr="008E41CF">
        <w:rPr>
          <w:rFonts w:ascii="Cambria" w:hAnsi="Cambria" w:cs="Times New Roman"/>
          <w:b/>
          <w:bCs/>
          <w:sz w:val="24"/>
          <w:szCs w:val="24"/>
        </w:rPr>
        <w:t>Bentuk dan Faktor yang Mempengaruhi Perundungan</w:t>
      </w:r>
      <w:r w:rsidR="003719F1" w:rsidRPr="008E41CF">
        <w:rPr>
          <w:rFonts w:ascii="Cambria" w:hAnsi="Cambria" w:cs="Times New Roman"/>
          <w:b/>
          <w:bCs/>
          <w:sz w:val="24"/>
          <w:szCs w:val="24"/>
        </w:rPr>
        <w:t xml:space="preserve"> Verbal</w:t>
      </w:r>
      <w:r w:rsidRPr="008E41CF">
        <w:rPr>
          <w:rFonts w:ascii="Cambria" w:hAnsi="Cambria" w:cs="Times New Roman"/>
          <w:b/>
          <w:bCs/>
          <w:sz w:val="24"/>
          <w:szCs w:val="24"/>
        </w:rPr>
        <w:t xml:space="preserve"> </w:t>
      </w:r>
      <w:r w:rsidR="00FC0DF3" w:rsidRPr="008E41CF">
        <w:rPr>
          <w:rFonts w:ascii="Cambria" w:hAnsi="Cambria" w:cs="Times New Roman"/>
          <w:b/>
          <w:bCs/>
          <w:sz w:val="24"/>
          <w:szCs w:val="24"/>
        </w:rPr>
        <w:t xml:space="preserve">Terhadap </w:t>
      </w:r>
      <w:r w:rsidRPr="008E41CF">
        <w:rPr>
          <w:rFonts w:ascii="Cambria" w:hAnsi="Cambria" w:cs="Times New Roman"/>
          <w:b/>
          <w:bCs/>
          <w:sz w:val="24"/>
          <w:szCs w:val="24"/>
        </w:rPr>
        <w:t>Fisik</w:t>
      </w:r>
      <w:r w:rsidR="00FC0DF3" w:rsidRPr="008E41CF">
        <w:rPr>
          <w:rFonts w:ascii="Cambria" w:hAnsi="Cambria" w:cs="Times New Roman"/>
          <w:b/>
          <w:bCs/>
          <w:sz w:val="24"/>
          <w:szCs w:val="24"/>
        </w:rPr>
        <w:t xml:space="preserve"> Tubuh</w:t>
      </w:r>
      <w:r w:rsidRPr="008E41CF">
        <w:rPr>
          <w:rFonts w:ascii="Cambria" w:hAnsi="Cambria" w:cs="Times New Roman"/>
          <w:b/>
          <w:bCs/>
          <w:sz w:val="24"/>
          <w:szCs w:val="24"/>
        </w:rPr>
        <w:t xml:space="preserve"> (</w:t>
      </w:r>
      <w:r w:rsidRPr="008E41CF">
        <w:rPr>
          <w:rFonts w:ascii="Cambria" w:hAnsi="Cambria" w:cs="Times New Roman"/>
          <w:b/>
          <w:bCs/>
          <w:i/>
          <w:iCs/>
          <w:sz w:val="24"/>
          <w:szCs w:val="24"/>
        </w:rPr>
        <w:t>Body Shaming</w:t>
      </w:r>
      <w:r w:rsidRPr="008E41CF">
        <w:rPr>
          <w:rFonts w:ascii="Cambria" w:hAnsi="Cambria" w:cs="Times New Roman"/>
          <w:b/>
          <w:bCs/>
          <w:sz w:val="24"/>
          <w:szCs w:val="24"/>
        </w:rPr>
        <w:t>) di SMP Negeri 21 Malang</w:t>
      </w:r>
    </w:p>
    <w:p w14:paraId="6E7C741E" w14:textId="3233877D" w:rsidR="00F1087A" w:rsidRDefault="00F1087A" w:rsidP="00A10909">
      <w:pPr>
        <w:pStyle w:val="ListParagraph"/>
        <w:spacing w:after="0" w:line="240" w:lineRule="auto"/>
        <w:ind w:left="567" w:firstLine="567"/>
        <w:jc w:val="both"/>
        <w:rPr>
          <w:rFonts w:ascii="Cambria" w:hAnsi="Cambria" w:cs="Times New Roman"/>
          <w:sz w:val="24"/>
          <w:szCs w:val="24"/>
        </w:rPr>
      </w:pPr>
      <w:r w:rsidRPr="008E41CF">
        <w:rPr>
          <w:rFonts w:ascii="Cambria" w:hAnsi="Cambria" w:cs="Times New Roman"/>
          <w:sz w:val="24"/>
          <w:szCs w:val="24"/>
          <w:lang w:val="id-ID"/>
        </w:rPr>
        <w:t xml:space="preserve">Perundungan yang terjadi di sekolah kini rupanya sudah mulai dinormalisasikan oleh sebagian siswa. Salah satu contoh sekolah yang </w:t>
      </w:r>
      <w:r w:rsidR="00442127">
        <w:rPr>
          <w:rFonts w:ascii="Cambria" w:hAnsi="Cambria" w:cs="Times New Roman"/>
          <w:sz w:val="24"/>
          <w:szCs w:val="24"/>
        </w:rPr>
        <w:t xml:space="preserve">pernah </w:t>
      </w:r>
      <w:r w:rsidRPr="008E41CF">
        <w:rPr>
          <w:rFonts w:ascii="Cambria" w:hAnsi="Cambria" w:cs="Times New Roman"/>
          <w:sz w:val="24"/>
          <w:szCs w:val="24"/>
          <w:lang w:val="id-ID"/>
        </w:rPr>
        <w:t>terdapat pe</w:t>
      </w:r>
      <w:r w:rsidR="00442127">
        <w:rPr>
          <w:rFonts w:ascii="Cambria" w:hAnsi="Cambria" w:cs="Times New Roman"/>
          <w:sz w:val="24"/>
          <w:szCs w:val="24"/>
        </w:rPr>
        <w:t>ristiwa tersebut</w:t>
      </w:r>
      <w:r w:rsidRPr="008E41CF">
        <w:rPr>
          <w:rFonts w:ascii="Cambria" w:hAnsi="Cambria" w:cs="Times New Roman"/>
          <w:sz w:val="24"/>
          <w:szCs w:val="24"/>
          <w:lang w:val="id-ID"/>
        </w:rPr>
        <w:t xml:space="preserve"> adalah </w:t>
      </w:r>
      <w:r w:rsidR="006E331B">
        <w:rPr>
          <w:rFonts w:ascii="Cambria" w:hAnsi="Cambria" w:cs="Times New Roman"/>
          <w:sz w:val="24"/>
          <w:szCs w:val="24"/>
        </w:rPr>
        <w:t xml:space="preserve">yang terjadi </w:t>
      </w:r>
      <w:r w:rsidRPr="008E41CF">
        <w:rPr>
          <w:rFonts w:ascii="Cambria" w:hAnsi="Cambria" w:cs="Times New Roman"/>
          <w:sz w:val="24"/>
          <w:szCs w:val="24"/>
          <w:lang w:val="id-ID"/>
        </w:rPr>
        <w:t>di SMP Negeri 21 Malang. Perundungan fisik yang terjadi di SMP negeri 21 Malang menurut TPPK (Tim Pencegahan dan Penanganan Kekerasan) dibagi menjadi tiga jenis, yaitu:</w:t>
      </w:r>
      <w:r w:rsidRPr="008E41CF">
        <w:rPr>
          <w:rStyle w:val="FootnoteReference"/>
          <w:rFonts w:ascii="Cambria" w:hAnsi="Cambria" w:cs="Times New Roman"/>
          <w:sz w:val="24"/>
          <w:szCs w:val="24"/>
          <w:lang w:val="id-ID"/>
        </w:rPr>
        <w:footnoteReference w:id="22"/>
      </w:r>
    </w:p>
    <w:p w14:paraId="0AAD2F08" w14:textId="77777777" w:rsidR="00A10909" w:rsidRDefault="00A10909" w:rsidP="00A10909">
      <w:pPr>
        <w:pStyle w:val="ListParagraph"/>
        <w:spacing w:after="0" w:line="240" w:lineRule="auto"/>
        <w:ind w:left="567" w:firstLine="567"/>
        <w:jc w:val="both"/>
        <w:rPr>
          <w:rFonts w:ascii="Cambria" w:hAnsi="Cambria" w:cs="Times New Roman"/>
          <w:sz w:val="24"/>
          <w:szCs w:val="24"/>
        </w:rPr>
      </w:pPr>
    </w:p>
    <w:p w14:paraId="30F1EE98" w14:textId="77777777" w:rsidR="00A10909" w:rsidRPr="00A10909" w:rsidRDefault="00A10909" w:rsidP="00A10909">
      <w:pPr>
        <w:pStyle w:val="ListParagraph"/>
        <w:spacing w:after="0" w:line="240" w:lineRule="auto"/>
        <w:ind w:left="567" w:firstLine="567"/>
        <w:jc w:val="both"/>
        <w:rPr>
          <w:rFonts w:ascii="Cambria" w:hAnsi="Cambria" w:cs="Times New Roman"/>
          <w:sz w:val="24"/>
          <w:szCs w:val="24"/>
        </w:rPr>
      </w:pPr>
    </w:p>
    <w:p w14:paraId="0CC40C8F" w14:textId="77777777" w:rsidR="00A10909" w:rsidRPr="00A10909" w:rsidRDefault="00F1087A" w:rsidP="00A10909">
      <w:pPr>
        <w:pStyle w:val="ListParagraph"/>
        <w:numPr>
          <w:ilvl w:val="0"/>
          <w:numId w:val="5"/>
        </w:numPr>
        <w:spacing w:after="0" w:line="240" w:lineRule="auto"/>
        <w:ind w:left="851" w:hanging="284"/>
        <w:jc w:val="both"/>
        <w:rPr>
          <w:rFonts w:ascii="Cambria" w:hAnsi="Cambria" w:cs="Times New Roman"/>
          <w:sz w:val="24"/>
          <w:szCs w:val="24"/>
          <w:lang w:val="id-ID"/>
        </w:rPr>
      </w:pPr>
      <w:r w:rsidRPr="008E41CF">
        <w:rPr>
          <w:rFonts w:ascii="Cambria" w:hAnsi="Cambria" w:cs="Times New Roman"/>
          <w:sz w:val="24"/>
          <w:szCs w:val="24"/>
          <w:lang w:val="id-ID"/>
        </w:rPr>
        <w:lastRenderedPageBreak/>
        <w:t xml:space="preserve">Perundungan </w:t>
      </w:r>
      <w:r w:rsidRPr="008E41CF">
        <w:rPr>
          <w:rFonts w:ascii="Cambria" w:hAnsi="Cambria" w:cs="Times New Roman"/>
          <w:i/>
          <w:iCs/>
          <w:sz w:val="24"/>
          <w:szCs w:val="24"/>
          <w:lang w:val="id-ID"/>
        </w:rPr>
        <w:t>body shaming</w:t>
      </w:r>
      <w:r w:rsidRPr="008E41CF">
        <w:rPr>
          <w:rFonts w:ascii="Cambria" w:hAnsi="Cambria" w:cs="Times New Roman"/>
          <w:sz w:val="24"/>
          <w:szCs w:val="24"/>
          <w:lang w:val="id-ID"/>
        </w:rPr>
        <w:t xml:space="preserve"> fisik </w:t>
      </w:r>
    </w:p>
    <w:p w14:paraId="33371582" w14:textId="58227FBF" w:rsidR="00F1087A" w:rsidRPr="00A10909" w:rsidRDefault="00F1087A" w:rsidP="00A10909">
      <w:pPr>
        <w:pStyle w:val="ListParagraph"/>
        <w:spacing w:after="0" w:line="240" w:lineRule="auto"/>
        <w:ind w:left="851"/>
        <w:jc w:val="both"/>
        <w:rPr>
          <w:rFonts w:ascii="Cambria" w:hAnsi="Cambria" w:cs="Times New Roman"/>
          <w:sz w:val="24"/>
          <w:szCs w:val="24"/>
          <w:lang w:val="id-ID"/>
        </w:rPr>
      </w:pPr>
      <w:r w:rsidRPr="00A10909">
        <w:rPr>
          <w:rFonts w:ascii="Cambria" w:hAnsi="Cambria" w:cs="Times New Roman"/>
          <w:sz w:val="24"/>
          <w:szCs w:val="24"/>
          <w:lang w:val="id-ID"/>
        </w:rPr>
        <w:t>Perundungan terjadi dengan men</w:t>
      </w:r>
      <w:r w:rsidR="007A1F03" w:rsidRPr="00A10909">
        <w:rPr>
          <w:rFonts w:ascii="Cambria" w:hAnsi="Cambria" w:cs="Times New Roman"/>
          <w:sz w:val="24"/>
          <w:szCs w:val="24"/>
        </w:rPr>
        <w:t>cela</w:t>
      </w:r>
      <w:r w:rsidRPr="00A10909">
        <w:rPr>
          <w:rFonts w:ascii="Cambria" w:hAnsi="Cambria" w:cs="Times New Roman"/>
          <w:sz w:val="24"/>
          <w:szCs w:val="24"/>
          <w:lang w:val="id-ID"/>
        </w:rPr>
        <w:t xml:space="preserve"> karakteristik fisik seseorang, seperti warna kulit</w:t>
      </w:r>
      <w:r w:rsidRPr="00A10909">
        <w:rPr>
          <w:rFonts w:ascii="Cambria" w:hAnsi="Cambria" w:cs="Times New Roman"/>
          <w:sz w:val="24"/>
          <w:szCs w:val="24"/>
        </w:rPr>
        <w:t xml:space="preserve">, tinggi badan dan wajah </w:t>
      </w:r>
      <w:r w:rsidR="00870963" w:rsidRPr="00A10909">
        <w:rPr>
          <w:rFonts w:ascii="Cambria" w:hAnsi="Cambria" w:cs="Times New Roman"/>
          <w:sz w:val="24"/>
          <w:szCs w:val="24"/>
        </w:rPr>
        <w:t>kaitannya</w:t>
      </w:r>
      <w:r w:rsidR="006340F4" w:rsidRPr="00A10909">
        <w:rPr>
          <w:rFonts w:ascii="Cambria" w:hAnsi="Cambria" w:cs="Times New Roman"/>
          <w:sz w:val="24"/>
          <w:szCs w:val="24"/>
        </w:rPr>
        <w:t xml:space="preserve"> paras</w:t>
      </w:r>
      <w:r w:rsidRPr="00A10909">
        <w:rPr>
          <w:rFonts w:ascii="Cambria" w:hAnsi="Cambria" w:cs="Times New Roman"/>
          <w:sz w:val="24"/>
          <w:szCs w:val="24"/>
        </w:rPr>
        <w:t>.</w:t>
      </w:r>
    </w:p>
    <w:p w14:paraId="6340EF65" w14:textId="730B63F6" w:rsidR="00F1087A" w:rsidRPr="008E41CF" w:rsidRDefault="00F1087A" w:rsidP="00A10909">
      <w:pPr>
        <w:pStyle w:val="ListParagraph"/>
        <w:numPr>
          <w:ilvl w:val="0"/>
          <w:numId w:val="5"/>
        </w:numPr>
        <w:spacing w:after="0" w:line="240" w:lineRule="auto"/>
        <w:ind w:left="851" w:hanging="284"/>
        <w:jc w:val="both"/>
        <w:rPr>
          <w:rFonts w:ascii="Cambria" w:hAnsi="Cambria" w:cs="Times New Roman"/>
          <w:sz w:val="24"/>
          <w:szCs w:val="24"/>
          <w:lang w:val="id-ID"/>
        </w:rPr>
      </w:pPr>
      <w:r w:rsidRPr="008E41CF">
        <w:rPr>
          <w:rFonts w:ascii="Cambria" w:hAnsi="Cambria" w:cs="Times New Roman"/>
          <w:sz w:val="24"/>
          <w:szCs w:val="24"/>
        </w:rPr>
        <w:t>Perundungan</w:t>
      </w:r>
      <w:r w:rsidR="003144AA" w:rsidRPr="008E41CF">
        <w:rPr>
          <w:rFonts w:ascii="Cambria" w:hAnsi="Cambria" w:cs="Times New Roman"/>
          <w:sz w:val="24"/>
          <w:szCs w:val="24"/>
        </w:rPr>
        <w:t xml:space="preserve"> verbal</w:t>
      </w:r>
      <w:r w:rsidRPr="008E41CF">
        <w:rPr>
          <w:rFonts w:ascii="Cambria" w:hAnsi="Cambria" w:cs="Times New Roman"/>
          <w:sz w:val="24"/>
          <w:szCs w:val="24"/>
        </w:rPr>
        <w:t xml:space="preserve"> </w:t>
      </w:r>
      <w:r w:rsidRPr="008E41CF">
        <w:rPr>
          <w:rFonts w:ascii="Cambria" w:hAnsi="Cambria" w:cs="Times New Roman"/>
          <w:i/>
          <w:iCs/>
          <w:sz w:val="24"/>
          <w:szCs w:val="24"/>
        </w:rPr>
        <w:t>body shaming</w:t>
      </w:r>
      <w:r w:rsidRPr="008E41CF">
        <w:rPr>
          <w:rFonts w:ascii="Cambria" w:hAnsi="Cambria" w:cs="Times New Roman"/>
          <w:sz w:val="24"/>
          <w:szCs w:val="24"/>
        </w:rPr>
        <w:t xml:space="preserve"> penampilan</w:t>
      </w:r>
    </w:p>
    <w:p w14:paraId="4D2CE75B" w14:textId="24DD1F05" w:rsidR="00F1087A" w:rsidRPr="008E41CF" w:rsidRDefault="00F1087A" w:rsidP="00A10909">
      <w:pPr>
        <w:pStyle w:val="ListParagraph"/>
        <w:spacing w:after="0" w:line="240" w:lineRule="auto"/>
        <w:ind w:left="851"/>
        <w:jc w:val="both"/>
        <w:rPr>
          <w:rFonts w:ascii="Cambria" w:hAnsi="Cambria" w:cs="Times New Roman"/>
          <w:sz w:val="24"/>
          <w:szCs w:val="24"/>
        </w:rPr>
      </w:pPr>
      <w:r w:rsidRPr="008E41CF">
        <w:rPr>
          <w:rFonts w:ascii="Cambria" w:hAnsi="Cambria" w:cs="Times New Roman"/>
          <w:sz w:val="24"/>
          <w:szCs w:val="24"/>
          <w:lang w:val="id-ID"/>
        </w:rPr>
        <w:t xml:space="preserve">Perundungan terjadi dengan mengejek atau mengkritik </w:t>
      </w:r>
      <w:r w:rsidRPr="008E41CF">
        <w:rPr>
          <w:rFonts w:ascii="Cambria" w:hAnsi="Cambria" w:cs="Times New Roman"/>
          <w:sz w:val="24"/>
          <w:szCs w:val="24"/>
        </w:rPr>
        <w:t>cara berpakaian dan kebersihan diri, misalnya dianggap tidak rapi, tidak terawat</w:t>
      </w:r>
      <w:r w:rsidR="002C3302" w:rsidRPr="008E41CF">
        <w:rPr>
          <w:rFonts w:ascii="Cambria" w:hAnsi="Cambria" w:cs="Times New Roman"/>
          <w:sz w:val="24"/>
          <w:szCs w:val="24"/>
        </w:rPr>
        <w:t xml:space="preserve"> </w:t>
      </w:r>
      <w:r w:rsidRPr="008E41CF">
        <w:rPr>
          <w:rFonts w:ascii="Cambria" w:hAnsi="Cambria" w:cs="Times New Roman"/>
          <w:sz w:val="24"/>
          <w:szCs w:val="24"/>
        </w:rPr>
        <w:t>atau memiliki tampilan yang tidak sesuai standar tertentu.</w:t>
      </w:r>
    </w:p>
    <w:p w14:paraId="4EB47CF4" w14:textId="560051DD" w:rsidR="00F1087A" w:rsidRPr="008E41CF" w:rsidRDefault="00F1087A" w:rsidP="00A10909">
      <w:pPr>
        <w:pStyle w:val="ListParagraph"/>
        <w:numPr>
          <w:ilvl w:val="0"/>
          <w:numId w:val="5"/>
        </w:numPr>
        <w:spacing w:after="0" w:line="240" w:lineRule="auto"/>
        <w:ind w:left="851" w:hanging="284"/>
        <w:jc w:val="both"/>
        <w:rPr>
          <w:rFonts w:ascii="Cambria" w:hAnsi="Cambria" w:cs="Times New Roman"/>
          <w:sz w:val="24"/>
          <w:szCs w:val="24"/>
          <w:lang w:val="id-ID"/>
        </w:rPr>
      </w:pPr>
      <w:r w:rsidRPr="008E41CF">
        <w:rPr>
          <w:rFonts w:ascii="Cambria" w:hAnsi="Cambria" w:cs="Times New Roman"/>
          <w:sz w:val="24"/>
          <w:szCs w:val="24"/>
        </w:rPr>
        <w:t>Perundungan</w:t>
      </w:r>
      <w:r w:rsidR="003144AA" w:rsidRPr="008E41CF">
        <w:rPr>
          <w:rFonts w:ascii="Cambria" w:hAnsi="Cambria" w:cs="Times New Roman"/>
          <w:sz w:val="24"/>
          <w:szCs w:val="24"/>
        </w:rPr>
        <w:t xml:space="preserve"> verbal</w:t>
      </w:r>
      <w:r w:rsidRPr="008E41CF">
        <w:rPr>
          <w:rFonts w:ascii="Cambria" w:hAnsi="Cambria" w:cs="Times New Roman"/>
          <w:sz w:val="24"/>
          <w:szCs w:val="24"/>
        </w:rPr>
        <w:t xml:space="preserve"> </w:t>
      </w:r>
      <w:r w:rsidRPr="008E41CF">
        <w:rPr>
          <w:rFonts w:ascii="Cambria" w:hAnsi="Cambria" w:cs="Times New Roman"/>
          <w:i/>
          <w:iCs/>
          <w:sz w:val="24"/>
          <w:szCs w:val="24"/>
        </w:rPr>
        <w:t>body shaming</w:t>
      </w:r>
      <w:r w:rsidRPr="008E41CF">
        <w:rPr>
          <w:rFonts w:ascii="Cambria" w:hAnsi="Cambria" w:cs="Times New Roman"/>
          <w:sz w:val="24"/>
          <w:szCs w:val="24"/>
        </w:rPr>
        <w:t xml:space="preserve"> bentuk badan </w:t>
      </w:r>
    </w:p>
    <w:p w14:paraId="7D2A6FE2" w14:textId="5B2A9777" w:rsidR="00F1087A" w:rsidRPr="008E41CF" w:rsidRDefault="00F1087A" w:rsidP="00A10909">
      <w:pPr>
        <w:pStyle w:val="ListParagraph"/>
        <w:spacing w:after="0" w:line="240" w:lineRule="auto"/>
        <w:ind w:left="851"/>
        <w:jc w:val="both"/>
        <w:rPr>
          <w:rFonts w:ascii="Cambria" w:hAnsi="Cambria" w:cs="Times New Roman"/>
          <w:sz w:val="24"/>
          <w:szCs w:val="24"/>
        </w:rPr>
      </w:pPr>
      <w:r w:rsidRPr="008E41CF">
        <w:rPr>
          <w:rFonts w:ascii="Cambria" w:hAnsi="Cambria" w:cs="Times New Roman"/>
          <w:sz w:val="24"/>
          <w:szCs w:val="24"/>
          <w:lang w:val="id-ID"/>
        </w:rPr>
        <w:t xml:space="preserve">Perundungan terjadi dengan mengejek atau menghina </w:t>
      </w:r>
      <w:r w:rsidRPr="008E41CF">
        <w:rPr>
          <w:rFonts w:ascii="Cambria" w:hAnsi="Cambria" w:cs="Times New Roman"/>
          <w:sz w:val="24"/>
          <w:szCs w:val="24"/>
        </w:rPr>
        <w:t>bentuk badan yaitu mengejek bentuk tubuh seseorang</w:t>
      </w:r>
      <w:r w:rsidR="002C3302" w:rsidRPr="008E41CF">
        <w:rPr>
          <w:rFonts w:ascii="Cambria" w:hAnsi="Cambria" w:cs="Times New Roman"/>
          <w:sz w:val="24"/>
          <w:szCs w:val="24"/>
        </w:rPr>
        <w:t xml:space="preserve"> dengan</w:t>
      </w:r>
      <w:r w:rsidRPr="008E41CF">
        <w:rPr>
          <w:rFonts w:ascii="Cambria" w:hAnsi="Cambria" w:cs="Times New Roman"/>
          <w:sz w:val="24"/>
          <w:szCs w:val="24"/>
        </w:rPr>
        <w:t xml:space="preserve"> julukan</w:t>
      </w:r>
      <w:r w:rsidR="002C3302" w:rsidRPr="008E41CF">
        <w:rPr>
          <w:rFonts w:ascii="Cambria" w:hAnsi="Cambria" w:cs="Times New Roman"/>
          <w:sz w:val="24"/>
          <w:szCs w:val="24"/>
        </w:rPr>
        <w:t>-julukan tertenti</w:t>
      </w:r>
      <w:r w:rsidRPr="008E41CF">
        <w:rPr>
          <w:rFonts w:ascii="Cambria" w:hAnsi="Cambria" w:cs="Times New Roman"/>
          <w:sz w:val="24"/>
          <w:szCs w:val="24"/>
        </w:rPr>
        <w:t xml:space="preserve">. </w:t>
      </w:r>
    </w:p>
    <w:p w14:paraId="3E8BAC43" w14:textId="77777777" w:rsidR="00A10909" w:rsidRDefault="00A10909" w:rsidP="00580737">
      <w:pPr>
        <w:spacing w:after="0" w:line="240" w:lineRule="auto"/>
        <w:ind w:left="1080" w:firstLine="720"/>
        <w:jc w:val="both"/>
        <w:rPr>
          <w:rFonts w:ascii="Cambria" w:hAnsi="Cambria" w:cs="Times New Roman"/>
          <w:sz w:val="24"/>
          <w:szCs w:val="24"/>
        </w:rPr>
      </w:pPr>
    </w:p>
    <w:p w14:paraId="420D4596" w14:textId="631AA7B8" w:rsidR="00580737" w:rsidRPr="00A10909" w:rsidRDefault="00F32903" w:rsidP="00A10909">
      <w:pPr>
        <w:spacing w:after="0" w:line="240" w:lineRule="auto"/>
        <w:ind w:left="567" w:firstLine="567"/>
        <w:jc w:val="both"/>
        <w:rPr>
          <w:rFonts w:ascii="Cambria" w:hAnsi="Cambria" w:cs="Times New Roman"/>
          <w:sz w:val="24"/>
          <w:szCs w:val="24"/>
        </w:rPr>
      </w:pPr>
      <w:proofErr w:type="gramStart"/>
      <w:r w:rsidRPr="008E41CF">
        <w:rPr>
          <w:rFonts w:ascii="Cambria" w:hAnsi="Cambria" w:cs="Times New Roman"/>
          <w:sz w:val="24"/>
          <w:szCs w:val="24"/>
        </w:rPr>
        <w:t>Perundungan memiliki beragam satu diantaranya trauma berkepanjangan bagi korban dan hasil belajar siswa menjadi terganggu.</w:t>
      </w:r>
      <w:proofErr w:type="gramEnd"/>
      <w:r w:rsidRPr="008E41CF">
        <w:rPr>
          <w:rStyle w:val="FootnoteReference"/>
          <w:rFonts w:ascii="Cambria" w:hAnsi="Cambria" w:cs="Times New Roman"/>
          <w:sz w:val="24"/>
          <w:szCs w:val="24"/>
        </w:rPr>
        <w:footnoteReference w:id="23"/>
      </w:r>
      <w:proofErr w:type="gramStart"/>
      <w:r w:rsidR="00A10909">
        <w:rPr>
          <w:rFonts w:ascii="Cambria" w:hAnsi="Cambria" w:cs="Times New Roman"/>
          <w:sz w:val="24"/>
          <w:szCs w:val="24"/>
        </w:rPr>
        <w:t>Perundungan terjadi</w:t>
      </w:r>
      <w:r w:rsidR="001D3D6B" w:rsidRPr="008E41CF">
        <w:rPr>
          <w:rFonts w:ascii="Cambria" w:hAnsi="Cambria" w:cs="Times New Roman"/>
          <w:sz w:val="24"/>
          <w:szCs w:val="24"/>
        </w:rPr>
        <w:t xml:space="preserve"> tidak terbatas pada satu jenjang pendidikan, melainkan terjadi di semua tingkat kelas.</w:t>
      </w:r>
      <w:proofErr w:type="gramEnd"/>
      <w:r w:rsidR="001D3D6B" w:rsidRPr="008E41CF">
        <w:rPr>
          <w:rFonts w:ascii="Cambria" w:hAnsi="Cambria" w:cs="Times New Roman"/>
          <w:sz w:val="24"/>
          <w:szCs w:val="24"/>
        </w:rPr>
        <w:t xml:space="preserve"> </w:t>
      </w:r>
      <w:proofErr w:type="gramStart"/>
      <w:r w:rsidR="001D3D6B" w:rsidRPr="008E41CF">
        <w:rPr>
          <w:rFonts w:ascii="Cambria" w:hAnsi="Cambria" w:cs="Times New Roman"/>
          <w:sz w:val="24"/>
          <w:szCs w:val="24"/>
        </w:rPr>
        <w:t>Kebanyakan tindakan perundungan dilakukan oleh kelompok-kelompok.</w:t>
      </w:r>
      <w:proofErr w:type="gramEnd"/>
      <w:r w:rsidR="001D3D6B" w:rsidRPr="008E41CF">
        <w:rPr>
          <w:rFonts w:ascii="Cambria" w:hAnsi="Cambria" w:cs="Times New Roman"/>
          <w:sz w:val="24"/>
          <w:szCs w:val="24"/>
        </w:rPr>
        <w:t xml:space="preserve"> </w:t>
      </w:r>
      <w:proofErr w:type="gramStart"/>
      <w:r w:rsidR="001D3D6B" w:rsidRPr="008E41CF">
        <w:rPr>
          <w:rFonts w:ascii="Cambria" w:hAnsi="Cambria" w:cs="Times New Roman"/>
          <w:sz w:val="24"/>
          <w:szCs w:val="24"/>
        </w:rPr>
        <w:t>Setiap kelompok memiliki nilai-nilai tertentu yang mengatur hubungan di antara mereka.</w:t>
      </w:r>
      <w:proofErr w:type="gramEnd"/>
      <w:r w:rsidR="001D3D6B" w:rsidRPr="008E41CF">
        <w:rPr>
          <w:rFonts w:ascii="Cambria" w:hAnsi="Cambria" w:cs="Times New Roman"/>
          <w:sz w:val="24"/>
          <w:szCs w:val="24"/>
        </w:rPr>
        <w:t xml:space="preserve"> </w:t>
      </w:r>
      <w:r w:rsidR="00A24399" w:rsidRPr="008E41CF">
        <w:rPr>
          <w:rFonts w:ascii="Cambria" w:hAnsi="Cambria" w:cs="Times New Roman"/>
          <w:sz w:val="24"/>
          <w:szCs w:val="24"/>
          <w:lang w:val="id-ID"/>
        </w:rPr>
        <w:t>Beberapa murid yang berada dalam kelompok pertemanan tertentu cenderung lebih memilih berteman dengan orang-orang yang dianggap memenuhi standar atau kriteria yang berlaku</w:t>
      </w:r>
      <w:r w:rsidR="00A24399" w:rsidRPr="008E41CF">
        <w:rPr>
          <w:rFonts w:ascii="Cambria" w:hAnsi="Cambria" w:cs="Times New Roman"/>
          <w:sz w:val="24"/>
          <w:szCs w:val="24"/>
        </w:rPr>
        <w:t>.</w:t>
      </w:r>
      <w:r w:rsidR="00F1087A" w:rsidRPr="008E41CF">
        <w:rPr>
          <w:rFonts w:ascii="Cambria" w:hAnsi="Cambria" w:cs="Times New Roman"/>
          <w:sz w:val="24"/>
          <w:szCs w:val="24"/>
          <w:lang w:val="id-ID"/>
        </w:rPr>
        <w:t xml:space="preserve"> </w:t>
      </w:r>
      <w:r w:rsidR="00416D00" w:rsidRPr="008E41CF">
        <w:rPr>
          <w:rFonts w:ascii="Cambria" w:hAnsi="Cambria" w:cs="Times New Roman"/>
          <w:sz w:val="24"/>
          <w:szCs w:val="24"/>
          <w:lang w:val="id-ID"/>
        </w:rPr>
        <w:t xml:space="preserve">Salah satu ilustrasi </w:t>
      </w:r>
      <w:r w:rsidR="00416D00" w:rsidRPr="008E41CF">
        <w:rPr>
          <w:rFonts w:ascii="Cambria" w:hAnsi="Cambria" w:cs="Times New Roman"/>
          <w:sz w:val="24"/>
          <w:szCs w:val="24"/>
        </w:rPr>
        <w:t xml:space="preserve">misalnya, </w:t>
      </w:r>
      <w:r w:rsidR="00416D00" w:rsidRPr="008E41CF">
        <w:rPr>
          <w:rFonts w:ascii="Cambria" w:hAnsi="Cambria" w:cs="Times New Roman"/>
          <w:sz w:val="24"/>
          <w:szCs w:val="24"/>
          <w:lang w:val="id-ID"/>
        </w:rPr>
        <w:t>untuk kelompok A adalah kumpulan teman dengan karakter yang dominan, kelompok B yang terdiri dari individu-individu menarik dan dikenal sebagai orang-orang yang kaya, serta kelompok C yang terdiri dari tipe anak-anak yang dianggap terkenal di sekolah. Beberapa contoh di atas menunjukkan bahwa setiap kelompok memiliki ciri yang membedakan mereka satu sama lain.</w:t>
      </w:r>
    </w:p>
    <w:p w14:paraId="5A34FC38" w14:textId="70A69775" w:rsidR="00F1087A" w:rsidRPr="008E41CF" w:rsidRDefault="00F1087A" w:rsidP="00A10909">
      <w:pPr>
        <w:spacing w:after="0" w:line="240" w:lineRule="auto"/>
        <w:ind w:left="567" w:firstLine="567"/>
        <w:jc w:val="both"/>
        <w:rPr>
          <w:rFonts w:ascii="Cambria" w:hAnsi="Cambria" w:cs="Times New Roman"/>
          <w:sz w:val="24"/>
          <w:szCs w:val="24"/>
          <w:lang w:val="id-ID"/>
        </w:rPr>
      </w:pPr>
      <w:r w:rsidRPr="008E41CF">
        <w:rPr>
          <w:rFonts w:ascii="Cambria" w:hAnsi="Cambria" w:cs="Times New Roman"/>
          <w:sz w:val="24"/>
          <w:szCs w:val="24"/>
          <w:lang w:val="id-ID"/>
        </w:rPr>
        <w:t xml:space="preserve">Adapun data yang peneliti dapatkan dari Tim Pencegahan dan Penanganan Kekerasan dan kesiswaan SMP Negeri 21 Malang mengenai laporan perundungan fisik </w:t>
      </w:r>
      <w:r w:rsidR="000B7AF5" w:rsidRPr="008E41CF">
        <w:rPr>
          <w:rFonts w:ascii="Cambria" w:hAnsi="Cambria" w:cs="Times New Roman"/>
          <w:sz w:val="24"/>
          <w:szCs w:val="24"/>
        </w:rPr>
        <w:t xml:space="preserve">berupa celaan </w:t>
      </w:r>
      <w:r w:rsidRPr="008E41CF">
        <w:rPr>
          <w:rFonts w:ascii="Cambria" w:hAnsi="Cambria" w:cs="Times New Roman"/>
          <w:sz w:val="24"/>
          <w:szCs w:val="24"/>
          <w:lang w:val="id-ID"/>
        </w:rPr>
        <w:t xml:space="preserve">yang terjadi yaitu: </w:t>
      </w:r>
    </w:p>
    <w:p w14:paraId="7A8D3C9A" w14:textId="69685676" w:rsidR="008B12F5" w:rsidRDefault="008B12F5" w:rsidP="00AC3671">
      <w:pPr>
        <w:tabs>
          <w:tab w:val="left" w:pos="945"/>
        </w:tabs>
        <w:rPr>
          <w:rFonts w:ascii="Cambria" w:hAnsi="Cambria" w:cstheme="majorBidi"/>
          <w:sz w:val="24"/>
          <w:szCs w:val="24"/>
          <w:lang w:val="id-ID"/>
        </w:rPr>
      </w:pPr>
    </w:p>
    <w:p w14:paraId="5A89BE24" w14:textId="50CA9E31" w:rsidR="00DB3FDA" w:rsidRPr="008E41CF" w:rsidRDefault="008B12F5" w:rsidP="00FE5800">
      <w:pPr>
        <w:pStyle w:val="Heading1"/>
        <w:rPr>
          <w:rFonts w:ascii="Cambria" w:hAnsi="Cambria" w:cs="Times New Roman"/>
          <w:szCs w:val="24"/>
        </w:rPr>
      </w:pPr>
      <w:r w:rsidRPr="008E41CF">
        <w:rPr>
          <w:rFonts w:ascii="Cambria" w:hAnsi="Cambria" w:cs="Times New Roman"/>
          <w:szCs w:val="24"/>
        </w:rPr>
        <w:t xml:space="preserve">Data Siswa yang Melakukan Perundungan </w:t>
      </w:r>
      <w:r w:rsidRPr="008E41CF">
        <w:rPr>
          <w:rFonts w:ascii="Cambria" w:hAnsi="Cambria" w:cs="Times New Roman"/>
          <w:i/>
          <w:iCs/>
          <w:szCs w:val="24"/>
        </w:rPr>
        <w:t>Body Shaming</w:t>
      </w:r>
      <w:r w:rsidRPr="008E41CF">
        <w:rPr>
          <w:rFonts w:ascii="Cambria" w:hAnsi="Cambria" w:cs="Times New Roman"/>
          <w:szCs w:val="24"/>
        </w:rPr>
        <w:br/>
        <w:t>di SMP Negeri 21 Malang</w:t>
      </w:r>
      <w:r w:rsidR="00934E65" w:rsidRPr="008E41CF">
        <w:rPr>
          <w:rFonts w:ascii="Cambria" w:hAnsi="Cambria" w:cs="Times New Roman"/>
          <w:szCs w:val="24"/>
        </w:rPr>
        <w:t>:</w:t>
      </w:r>
      <w:r w:rsidR="004571C3" w:rsidRPr="008E41CF">
        <w:rPr>
          <w:rStyle w:val="FootnoteReference"/>
          <w:rFonts w:ascii="Cambria" w:hAnsi="Cambria" w:cs="Times New Roman"/>
          <w:szCs w:val="24"/>
        </w:rPr>
        <w:footnoteReference w:id="24"/>
      </w:r>
    </w:p>
    <w:tbl>
      <w:tblPr>
        <w:tblStyle w:val="TableGrid"/>
        <w:tblW w:w="0" w:type="auto"/>
        <w:jc w:val="right"/>
        <w:tblLook w:val="04A0" w:firstRow="1" w:lastRow="0" w:firstColumn="1" w:lastColumn="0" w:noHBand="0" w:noVBand="1"/>
      </w:tblPr>
      <w:tblGrid>
        <w:gridCol w:w="930"/>
        <w:gridCol w:w="3251"/>
        <w:gridCol w:w="820"/>
        <w:gridCol w:w="1001"/>
        <w:gridCol w:w="1590"/>
      </w:tblGrid>
      <w:tr w:rsidR="008B12F5" w:rsidRPr="008E41CF" w14:paraId="0280BAE3" w14:textId="77777777" w:rsidTr="00580737">
        <w:trPr>
          <w:jc w:val="right"/>
        </w:trPr>
        <w:tc>
          <w:tcPr>
            <w:tcW w:w="693" w:type="dxa"/>
            <w:tcBorders>
              <w:top w:val="nil"/>
              <w:left w:val="nil"/>
              <w:bottom w:val="single" w:sz="4" w:space="0" w:color="auto"/>
              <w:right w:val="nil"/>
            </w:tcBorders>
            <w:vAlign w:val="center"/>
          </w:tcPr>
          <w:p w14:paraId="35AFBE23" w14:textId="77777777" w:rsidR="008B12F5" w:rsidRPr="008E41CF" w:rsidRDefault="008B12F5" w:rsidP="008D63D5">
            <w:pPr>
              <w:tabs>
                <w:tab w:val="left" w:pos="1225"/>
              </w:tabs>
              <w:jc w:val="center"/>
              <w:rPr>
                <w:rFonts w:ascii="Cambria" w:hAnsi="Cambria" w:cs="Times New Roman"/>
                <w:b/>
                <w:bCs/>
                <w:sz w:val="24"/>
                <w:szCs w:val="24"/>
              </w:rPr>
            </w:pPr>
            <w:r w:rsidRPr="008E41CF">
              <w:rPr>
                <w:rFonts w:ascii="Cambria" w:hAnsi="Cambria" w:cs="Times New Roman"/>
                <w:b/>
                <w:bCs/>
                <w:sz w:val="24"/>
                <w:szCs w:val="24"/>
              </w:rPr>
              <w:t>Tahun</w:t>
            </w:r>
          </w:p>
        </w:tc>
        <w:tc>
          <w:tcPr>
            <w:tcW w:w="3251" w:type="dxa"/>
            <w:tcBorders>
              <w:top w:val="nil"/>
              <w:left w:val="nil"/>
              <w:bottom w:val="single" w:sz="4" w:space="0" w:color="auto"/>
              <w:right w:val="nil"/>
            </w:tcBorders>
            <w:vAlign w:val="center"/>
          </w:tcPr>
          <w:p w14:paraId="321E08AD" w14:textId="7BAA65CA" w:rsidR="008B12F5" w:rsidRPr="008E41CF" w:rsidRDefault="008B12F5" w:rsidP="008D63D5">
            <w:pPr>
              <w:tabs>
                <w:tab w:val="left" w:pos="1225"/>
              </w:tabs>
              <w:jc w:val="center"/>
              <w:rPr>
                <w:rFonts w:ascii="Cambria" w:hAnsi="Cambria" w:cs="Times New Roman"/>
                <w:b/>
                <w:bCs/>
                <w:sz w:val="24"/>
                <w:szCs w:val="24"/>
              </w:rPr>
            </w:pPr>
            <w:r w:rsidRPr="008E41CF">
              <w:rPr>
                <w:rFonts w:ascii="Cambria" w:hAnsi="Cambria" w:cs="Times New Roman"/>
                <w:b/>
                <w:bCs/>
                <w:sz w:val="24"/>
                <w:szCs w:val="24"/>
              </w:rPr>
              <w:t>Jenis Pelanggaran</w:t>
            </w:r>
          </w:p>
        </w:tc>
        <w:tc>
          <w:tcPr>
            <w:tcW w:w="790" w:type="dxa"/>
            <w:tcBorders>
              <w:top w:val="nil"/>
              <w:left w:val="nil"/>
              <w:bottom w:val="single" w:sz="4" w:space="0" w:color="auto"/>
              <w:right w:val="nil"/>
            </w:tcBorders>
            <w:vAlign w:val="center"/>
          </w:tcPr>
          <w:p w14:paraId="453FA505" w14:textId="530FFAB5" w:rsidR="008B12F5" w:rsidRPr="008E41CF" w:rsidRDefault="008B12F5" w:rsidP="008D63D5">
            <w:pPr>
              <w:tabs>
                <w:tab w:val="left" w:pos="1225"/>
              </w:tabs>
              <w:jc w:val="center"/>
              <w:rPr>
                <w:rFonts w:ascii="Cambria" w:hAnsi="Cambria" w:cs="Times New Roman"/>
                <w:b/>
                <w:bCs/>
                <w:sz w:val="24"/>
                <w:szCs w:val="24"/>
              </w:rPr>
            </w:pPr>
            <w:r w:rsidRPr="008E41CF">
              <w:rPr>
                <w:rFonts w:ascii="Cambria" w:hAnsi="Cambria" w:cs="Times New Roman"/>
                <w:b/>
                <w:bCs/>
                <w:sz w:val="24"/>
                <w:szCs w:val="24"/>
              </w:rPr>
              <w:t>Kelas</w:t>
            </w:r>
          </w:p>
        </w:tc>
        <w:tc>
          <w:tcPr>
            <w:tcW w:w="990" w:type="dxa"/>
            <w:tcBorders>
              <w:top w:val="nil"/>
              <w:left w:val="nil"/>
              <w:bottom w:val="single" w:sz="4" w:space="0" w:color="auto"/>
              <w:right w:val="nil"/>
            </w:tcBorders>
            <w:vAlign w:val="center"/>
          </w:tcPr>
          <w:p w14:paraId="35AA984B" w14:textId="77777777" w:rsidR="008B12F5" w:rsidRPr="008E41CF" w:rsidRDefault="008B12F5" w:rsidP="008D63D5">
            <w:pPr>
              <w:tabs>
                <w:tab w:val="left" w:pos="1225"/>
              </w:tabs>
              <w:jc w:val="center"/>
              <w:rPr>
                <w:rFonts w:ascii="Cambria" w:hAnsi="Cambria" w:cs="Times New Roman"/>
                <w:b/>
                <w:bCs/>
                <w:sz w:val="24"/>
                <w:szCs w:val="24"/>
              </w:rPr>
            </w:pPr>
            <w:r w:rsidRPr="008E41CF">
              <w:rPr>
                <w:rFonts w:ascii="Cambria" w:hAnsi="Cambria" w:cs="Times New Roman"/>
                <w:b/>
                <w:bCs/>
                <w:sz w:val="24"/>
                <w:szCs w:val="24"/>
              </w:rPr>
              <w:t>Jumlah</w:t>
            </w:r>
          </w:p>
        </w:tc>
        <w:tc>
          <w:tcPr>
            <w:tcW w:w="1590" w:type="dxa"/>
            <w:tcBorders>
              <w:top w:val="nil"/>
              <w:left w:val="nil"/>
              <w:bottom w:val="single" w:sz="4" w:space="0" w:color="auto"/>
              <w:right w:val="nil"/>
            </w:tcBorders>
          </w:tcPr>
          <w:p w14:paraId="6CA1492A" w14:textId="77777777" w:rsidR="008B12F5" w:rsidRPr="008E41CF" w:rsidRDefault="008B12F5" w:rsidP="00056623">
            <w:pPr>
              <w:tabs>
                <w:tab w:val="left" w:pos="1225"/>
              </w:tabs>
              <w:jc w:val="center"/>
              <w:rPr>
                <w:rFonts w:ascii="Cambria" w:hAnsi="Cambria" w:cs="Times New Roman"/>
                <w:b/>
                <w:bCs/>
                <w:sz w:val="24"/>
                <w:szCs w:val="24"/>
              </w:rPr>
            </w:pPr>
            <w:r w:rsidRPr="008E41CF">
              <w:rPr>
                <w:rFonts w:ascii="Cambria" w:hAnsi="Cambria" w:cs="Times New Roman"/>
                <w:b/>
                <w:bCs/>
                <w:sz w:val="24"/>
                <w:szCs w:val="24"/>
              </w:rPr>
              <w:t>Jenis Kelamin</w:t>
            </w:r>
          </w:p>
        </w:tc>
      </w:tr>
      <w:tr w:rsidR="008B12F5" w:rsidRPr="008E41CF" w14:paraId="2EA78898" w14:textId="77777777" w:rsidTr="00580737">
        <w:trPr>
          <w:trHeight w:val="322"/>
          <w:jc w:val="right"/>
        </w:trPr>
        <w:tc>
          <w:tcPr>
            <w:tcW w:w="693" w:type="dxa"/>
            <w:tcBorders>
              <w:top w:val="single" w:sz="4" w:space="0" w:color="auto"/>
              <w:left w:val="nil"/>
              <w:right w:val="nil"/>
            </w:tcBorders>
          </w:tcPr>
          <w:p w14:paraId="1F8E35DD"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2023-2024</w:t>
            </w:r>
          </w:p>
        </w:tc>
        <w:tc>
          <w:tcPr>
            <w:tcW w:w="3251" w:type="dxa"/>
            <w:tcBorders>
              <w:top w:val="single" w:sz="4" w:space="0" w:color="auto"/>
              <w:left w:val="nil"/>
              <w:right w:val="nil"/>
            </w:tcBorders>
          </w:tcPr>
          <w:p w14:paraId="2DB516E3" w14:textId="77777777" w:rsidR="008B12F5" w:rsidRPr="008E41CF" w:rsidRDefault="008B12F5" w:rsidP="00056623">
            <w:pPr>
              <w:tabs>
                <w:tab w:val="left" w:pos="1225"/>
              </w:tabs>
              <w:rPr>
                <w:rFonts w:ascii="Cambria" w:hAnsi="Cambria" w:cs="Times New Roman"/>
                <w:sz w:val="24"/>
                <w:szCs w:val="24"/>
              </w:rPr>
            </w:pPr>
            <w:r w:rsidRPr="008E41CF">
              <w:rPr>
                <w:rFonts w:ascii="Cambria" w:hAnsi="Cambria" w:cs="Times New Roman"/>
                <w:sz w:val="24"/>
                <w:szCs w:val="24"/>
              </w:rPr>
              <w:t>Perundungan penampilan</w:t>
            </w:r>
          </w:p>
        </w:tc>
        <w:tc>
          <w:tcPr>
            <w:tcW w:w="790" w:type="dxa"/>
            <w:tcBorders>
              <w:top w:val="single" w:sz="4" w:space="0" w:color="auto"/>
              <w:left w:val="nil"/>
              <w:right w:val="nil"/>
            </w:tcBorders>
          </w:tcPr>
          <w:p w14:paraId="173BC468"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8.6</w:t>
            </w:r>
          </w:p>
        </w:tc>
        <w:tc>
          <w:tcPr>
            <w:tcW w:w="990" w:type="dxa"/>
            <w:tcBorders>
              <w:top w:val="single" w:sz="4" w:space="0" w:color="auto"/>
              <w:left w:val="nil"/>
              <w:right w:val="nil"/>
            </w:tcBorders>
          </w:tcPr>
          <w:p w14:paraId="6AEA7743"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2</w:t>
            </w:r>
          </w:p>
        </w:tc>
        <w:tc>
          <w:tcPr>
            <w:tcW w:w="1590" w:type="dxa"/>
            <w:tcBorders>
              <w:top w:val="single" w:sz="4" w:space="0" w:color="auto"/>
              <w:left w:val="nil"/>
              <w:right w:val="nil"/>
            </w:tcBorders>
          </w:tcPr>
          <w:p w14:paraId="3FEE28FF"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Perempuan</w:t>
            </w:r>
          </w:p>
        </w:tc>
      </w:tr>
      <w:tr w:rsidR="008B12F5" w:rsidRPr="008E41CF" w14:paraId="6B933B9D" w14:textId="77777777" w:rsidTr="00580737">
        <w:trPr>
          <w:trHeight w:val="567"/>
          <w:jc w:val="right"/>
        </w:trPr>
        <w:tc>
          <w:tcPr>
            <w:tcW w:w="693" w:type="dxa"/>
            <w:tcBorders>
              <w:left w:val="nil"/>
              <w:right w:val="nil"/>
            </w:tcBorders>
          </w:tcPr>
          <w:p w14:paraId="6C2FED68" w14:textId="77777777" w:rsidR="008B12F5" w:rsidRPr="008E41CF" w:rsidRDefault="008B12F5" w:rsidP="00056623">
            <w:pPr>
              <w:tabs>
                <w:tab w:val="left" w:pos="1225"/>
              </w:tabs>
              <w:jc w:val="center"/>
              <w:rPr>
                <w:rFonts w:ascii="Cambria" w:hAnsi="Cambria" w:cs="Times New Roman"/>
                <w:sz w:val="24"/>
                <w:szCs w:val="24"/>
              </w:rPr>
            </w:pPr>
          </w:p>
        </w:tc>
        <w:tc>
          <w:tcPr>
            <w:tcW w:w="3251" w:type="dxa"/>
            <w:tcBorders>
              <w:left w:val="nil"/>
              <w:right w:val="nil"/>
            </w:tcBorders>
          </w:tcPr>
          <w:p w14:paraId="05B3A5D9" w14:textId="10057BD1" w:rsidR="008B12F5" w:rsidRPr="008E41CF" w:rsidRDefault="008B12F5" w:rsidP="00056623">
            <w:pPr>
              <w:tabs>
                <w:tab w:val="left" w:pos="1225"/>
              </w:tabs>
              <w:rPr>
                <w:rFonts w:ascii="Cambria" w:hAnsi="Cambria" w:cs="Times New Roman"/>
                <w:sz w:val="24"/>
                <w:szCs w:val="24"/>
              </w:rPr>
            </w:pPr>
            <w:r w:rsidRPr="008E41CF">
              <w:rPr>
                <w:rFonts w:ascii="Cambria" w:hAnsi="Cambria" w:cs="Times New Roman"/>
                <w:sz w:val="24"/>
                <w:szCs w:val="24"/>
              </w:rPr>
              <w:t xml:space="preserve">Perundungan </w:t>
            </w:r>
            <w:r w:rsidR="006E331B">
              <w:rPr>
                <w:rFonts w:ascii="Cambria" w:hAnsi="Cambria" w:cs="Times New Roman"/>
                <w:sz w:val="24"/>
                <w:szCs w:val="24"/>
              </w:rPr>
              <w:t xml:space="preserve">verbal kearah </w:t>
            </w:r>
            <w:r w:rsidRPr="008E41CF">
              <w:rPr>
                <w:rFonts w:ascii="Cambria" w:hAnsi="Cambria" w:cs="Times New Roman"/>
                <w:sz w:val="24"/>
                <w:szCs w:val="24"/>
              </w:rPr>
              <w:t>fisik kepada teman berkebutuhan khusus</w:t>
            </w:r>
          </w:p>
        </w:tc>
        <w:tc>
          <w:tcPr>
            <w:tcW w:w="790" w:type="dxa"/>
            <w:tcBorders>
              <w:left w:val="nil"/>
              <w:right w:val="nil"/>
            </w:tcBorders>
          </w:tcPr>
          <w:p w14:paraId="57EE1B12"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8.7</w:t>
            </w:r>
          </w:p>
        </w:tc>
        <w:tc>
          <w:tcPr>
            <w:tcW w:w="990" w:type="dxa"/>
            <w:tcBorders>
              <w:left w:val="nil"/>
              <w:right w:val="nil"/>
            </w:tcBorders>
          </w:tcPr>
          <w:p w14:paraId="649165F1"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1</w:t>
            </w:r>
          </w:p>
        </w:tc>
        <w:tc>
          <w:tcPr>
            <w:tcW w:w="1590" w:type="dxa"/>
            <w:tcBorders>
              <w:left w:val="nil"/>
              <w:right w:val="nil"/>
            </w:tcBorders>
          </w:tcPr>
          <w:p w14:paraId="3900B7AD"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Laki-laki</w:t>
            </w:r>
          </w:p>
        </w:tc>
      </w:tr>
      <w:tr w:rsidR="008B12F5" w:rsidRPr="008E41CF" w14:paraId="48137D4A" w14:textId="77777777" w:rsidTr="00580737">
        <w:trPr>
          <w:jc w:val="right"/>
        </w:trPr>
        <w:tc>
          <w:tcPr>
            <w:tcW w:w="693" w:type="dxa"/>
            <w:tcBorders>
              <w:left w:val="nil"/>
              <w:right w:val="nil"/>
            </w:tcBorders>
          </w:tcPr>
          <w:p w14:paraId="0A62F917"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2024-</w:t>
            </w:r>
            <w:r w:rsidRPr="008E41CF">
              <w:rPr>
                <w:rFonts w:ascii="Cambria" w:hAnsi="Cambria" w:cs="Times New Roman"/>
                <w:sz w:val="24"/>
                <w:szCs w:val="24"/>
              </w:rPr>
              <w:lastRenderedPageBreak/>
              <w:t>2025</w:t>
            </w:r>
          </w:p>
        </w:tc>
        <w:tc>
          <w:tcPr>
            <w:tcW w:w="3251" w:type="dxa"/>
            <w:tcBorders>
              <w:left w:val="nil"/>
              <w:right w:val="nil"/>
            </w:tcBorders>
          </w:tcPr>
          <w:p w14:paraId="11FA8EFF" w14:textId="742879D6" w:rsidR="008B12F5" w:rsidRPr="008E41CF" w:rsidRDefault="008B12F5" w:rsidP="00056623">
            <w:pPr>
              <w:tabs>
                <w:tab w:val="left" w:pos="1225"/>
              </w:tabs>
              <w:rPr>
                <w:rFonts w:ascii="Cambria" w:hAnsi="Cambria" w:cs="Times New Roman"/>
                <w:sz w:val="24"/>
                <w:szCs w:val="24"/>
              </w:rPr>
            </w:pPr>
            <w:r w:rsidRPr="008E41CF">
              <w:rPr>
                <w:rFonts w:ascii="Cambria" w:hAnsi="Cambria" w:cs="Times New Roman"/>
                <w:sz w:val="24"/>
                <w:szCs w:val="24"/>
              </w:rPr>
              <w:lastRenderedPageBreak/>
              <w:t xml:space="preserve">Perundungan </w:t>
            </w:r>
            <w:r w:rsidR="006E331B">
              <w:rPr>
                <w:rFonts w:ascii="Cambria" w:hAnsi="Cambria" w:cs="Times New Roman"/>
                <w:sz w:val="24"/>
                <w:szCs w:val="24"/>
              </w:rPr>
              <w:t xml:space="preserve">verbal kearah </w:t>
            </w:r>
            <w:r w:rsidRPr="008E41CF">
              <w:rPr>
                <w:rFonts w:ascii="Cambria" w:hAnsi="Cambria" w:cs="Times New Roman"/>
                <w:sz w:val="24"/>
                <w:szCs w:val="24"/>
              </w:rPr>
              <w:lastRenderedPageBreak/>
              <w:t>fisik</w:t>
            </w:r>
          </w:p>
        </w:tc>
        <w:tc>
          <w:tcPr>
            <w:tcW w:w="790" w:type="dxa"/>
            <w:tcBorders>
              <w:left w:val="nil"/>
              <w:right w:val="nil"/>
            </w:tcBorders>
          </w:tcPr>
          <w:p w14:paraId="544C837C"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lastRenderedPageBreak/>
              <w:t>7.8</w:t>
            </w:r>
          </w:p>
        </w:tc>
        <w:tc>
          <w:tcPr>
            <w:tcW w:w="990" w:type="dxa"/>
            <w:tcBorders>
              <w:left w:val="nil"/>
              <w:right w:val="nil"/>
            </w:tcBorders>
          </w:tcPr>
          <w:p w14:paraId="165D0464"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2</w:t>
            </w:r>
          </w:p>
        </w:tc>
        <w:tc>
          <w:tcPr>
            <w:tcW w:w="1590" w:type="dxa"/>
            <w:tcBorders>
              <w:left w:val="nil"/>
              <w:right w:val="nil"/>
            </w:tcBorders>
          </w:tcPr>
          <w:p w14:paraId="097E29BA"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Laki-laki</w:t>
            </w:r>
          </w:p>
        </w:tc>
      </w:tr>
      <w:tr w:rsidR="008B12F5" w:rsidRPr="008E41CF" w14:paraId="1D2C0C3B" w14:textId="77777777" w:rsidTr="00580737">
        <w:trPr>
          <w:jc w:val="right"/>
        </w:trPr>
        <w:tc>
          <w:tcPr>
            <w:tcW w:w="693" w:type="dxa"/>
            <w:tcBorders>
              <w:left w:val="nil"/>
              <w:right w:val="nil"/>
            </w:tcBorders>
          </w:tcPr>
          <w:p w14:paraId="2EBA6CFB" w14:textId="77777777" w:rsidR="008B12F5" w:rsidRPr="008E41CF" w:rsidRDefault="008B12F5" w:rsidP="00056623">
            <w:pPr>
              <w:tabs>
                <w:tab w:val="left" w:pos="1225"/>
              </w:tabs>
              <w:jc w:val="center"/>
              <w:rPr>
                <w:rFonts w:ascii="Cambria" w:hAnsi="Cambria" w:cs="Times New Roman"/>
                <w:sz w:val="24"/>
                <w:szCs w:val="24"/>
              </w:rPr>
            </w:pPr>
          </w:p>
        </w:tc>
        <w:tc>
          <w:tcPr>
            <w:tcW w:w="3251" w:type="dxa"/>
            <w:tcBorders>
              <w:left w:val="nil"/>
              <w:right w:val="nil"/>
            </w:tcBorders>
          </w:tcPr>
          <w:p w14:paraId="40F39EA4" w14:textId="77777777" w:rsidR="008B12F5" w:rsidRPr="008E41CF" w:rsidRDefault="008B12F5" w:rsidP="00056623">
            <w:pPr>
              <w:tabs>
                <w:tab w:val="left" w:pos="1225"/>
              </w:tabs>
              <w:rPr>
                <w:rFonts w:ascii="Cambria" w:hAnsi="Cambria" w:cs="Times New Roman"/>
                <w:sz w:val="24"/>
                <w:szCs w:val="24"/>
              </w:rPr>
            </w:pPr>
            <w:r w:rsidRPr="008E41CF">
              <w:rPr>
                <w:rFonts w:ascii="Cambria" w:hAnsi="Cambria" w:cs="Times New Roman"/>
                <w:sz w:val="24"/>
                <w:szCs w:val="24"/>
              </w:rPr>
              <w:t>Perundungan penampilan</w:t>
            </w:r>
          </w:p>
        </w:tc>
        <w:tc>
          <w:tcPr>
            <w:tcW w:w="790" w:type="dxa"/>
            <w:tcBorders>
              <w:left w:val="nil"/>
              <w:right w:val="nil"/>
            </w:tcBorders>
          </w:tcPr>
          <w:p w14:paraId="5D19E207"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7.5</w:t>
            </w:r>
          </w:p>
        </w:tc>
        <w:tc>
          <w:tcPr>
            <w:tcW w:w="990" w:type="dxa"/>
            <w:tcBorders>
              <w:left w:val="nil"/>
              <w:right w:val="nil"/>
            </w:tcBorders>
          </w:tcPr>
          <w:p w14:paraId="45010853"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2</w:t>
            </w:r>
          </w:p>
        </w:tc>
        <w:tc>
          <w:tcPr>
            <w:tcW w:w="1590" w:type="dxa"/>
            <w:tcBorders>
              <w:left w:val="nil"/>
              <w:right w:val="nil"/>
            </w:tcBorders>
          </w:tcPr>
          <w:p w14:paraId="53A93390"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Laki-laki</w:t>
            </w:r>
          </w:p>
        </w:tc>
      </w:tr>
      <w:tr w:rsidR="008B12F5" w:rsidRPr="008E41CF" w14:paraId="4287D8C7" w14:textId="77777777" w:rsidTr="00580737">
        <w:trPr>
          <w:jc w:val="right"/>
        </w:trPr>
        <w:tc>
          <w:tcPr>
            <w:tcW w:w="693" w:type="dxa"/>
            <w:tcBorders>
              <w:left w:val="nil"/>
              <w:right w:val="nil"/>
            </w:tcBorders>
          </w:tcPr>
          <w:p w14:paraId="3DDE0302" w14:textId="77777777" w:rsidR="008B12F5" w:rsidRPr="008E41CF" w:rsidRDefault="008B12F5" w:rsidP="00056623">
            <w:pPr>
              <w:tabs>
                <w:tab w:val="left" w:pos="1225"/>
              </w:tabs>
              <w:jc w:val="center"/>
              <w:rPr>
                <w:rFonts w:ascii="Cambria" w:hAnsi="Cambria" w:cs="Times New Roman"/>
                <w:sz w:val="24"/>
                <w:szCs w:val="24"/>
              </w:rPr>
            </w:pPr>
          </w:p>
        </w:tc>
        <w:tc>
          <w:tcPr>
            <w:tcW w:w="3251" w:type="dxa"/>
            <w:tcBorders>
              <w:left w:val="nil"/>
              <w:right w:val="nil"/>
            </w:tcBorders>
          </w:tcPr>
          <w:p w14:paraId="092639D3" w14:textId="4C5CCC2D" w:rsidR="008B12F5" w:rsidRPr="008E41CF" w:rsidRDefault="008B12F5" w:rsidP="00056623">
            <w:pPr>
              <w:tabs>
                <w:tab w:val="left" w:pos="1225"/>
              </w:tabs>
              <w:rPr>
                <w:rFonts w:ascii="Cambria" w:hAnsi="Cambria" w:cs="Times New Roman"/>
                <w:sz w:val="24"/>
                <w:szCs w:val="24"/>
              </w:rPr>
            </w:pPr>
            <w:r w:rsidRPr="008E41CF">
              <w:rPr>
                <w:rFonts w:ascii="Cambria" w:hAnsi="Cambria" w:cs="Times New Roman"/>
                <w:sz w:val="24"/>
                <w:szCs w:val="24"/>
              </w:rPr>
              <w:t xml:space="preserve">Perundungan </w:t>
            </w:r>
            <w:r w:rsidR="006E331B">
              <w:rPr>
                <w:rFonts w:ascii="Cambria" w:hAnsi="Cambria" w:cs="Times New Roman"/>
                <w:sz w:val="24"/>
                <w:szCs w:val="24"/>
              </w:rPr>
              <w:t xml:space="preserve">verbal kearah </w:t>
            </w:r>
            <w:r w:rsidRPr="008E41CF">
              <w:rPr>
                <w:rFonts w:ascii="Cambria" w:hAnsi="Cambria" w:cs="Times New Roman"/>
                <w:sz w:val="24"/>
                <w:szCs w:val="24"/>
              </w:rPr>
              <w:t>fisik (Geng)</w:t>
            </w:r>
          </w:p>
        </w:tc>
        <w:tc>
          <w:tcPr>
            <w:tcW w:w="790" w:type="dxa"/>
            <w:tcBorders>
              <w:left w:val="nil"/>
              <w:right w:val="nil"/>
            </w:tcBorders>
          </w:tcPr>
          <w:p w14:paraId="1A84FBD1"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7.8</w:t>
            </w:r>
          </w:p>
        </w:tc>
        <w:tc>
          <w:tcPr>
            <w:tcW w:w="990" w:type="dxa"/>
            <w:tcBorders>
              <w:left w:val="nil"/>
              <w:right w:val="nil"/>
            </w:tcBorders>
          </w:tcPr>
          <w:p w14:paraId="7ABD422F"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2</w:t>
            </w:r>
          </w:p>
        </w:tc>
        <w:tc>
          <w:tcPr>
            <w:tcW w:w="1590" w:type="dxa"/>
            <w:tcBorders>
              <w:left w:val="nil"/>
              <w:right w:val="nil"/>
            </w:tcBorders>
          </w:tcPr>
          <w:p w14:paraId="49A10D4B"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Laki-laki</w:t>
            </w:r>
          </w:p>
        </w:tc>
      </w:tr>
      <w:tr w:rsidR="008B12F5" w:rsidRPr="008E41CF" w14:paraId="5E900667" w14:textId="77777777" w:rsidTr="00580737">
        <w:trPr>
          <w:jc w:val="right"/>
        </w:trPr>
        <w:tc>
          <w:tcPr>
            <w:tcW w:w="693" w:type="dxa"/>
            <w:tcBorders>
              <w:left w:val="nil"/>
              <w:right w:val="nil"/>
            </w:tcBorders>
          </w:tcPr>
          <w:p w14:paraId="70941EA9" w14:textId="77777777" w:rsidR="008B12F5" w:rsidRPr="008E41CF" w:rsidRDefault="008B12F5" w:rsidP="00056623">
            <w:pPr>
              <w:tabs>
                <w:tab w:val="left" w:pos="1225"/>
              </w:tabs>
              <w:jc w:val="center"/>
              <w:rPr>
                <w:rFonts w:ascii="Cambria" w:hAnsi="Cambria" w:cs="Times New Roman"/>
                <w:sz w:val="24"/>
                <w:szCs w:val="24"/>
              </w:rPr>
            </w:pPr>
          </w:p>
        </w:tc>
        <w:tc>
          <w:tcPr>
            <w:tcW w:w="3251" w:type="dxa"/>
            <w:tcBorders>
              <w:left w:val="nil"/>
              <w:right w:val="nil"/>
            </w:tcBorders>
          </w:tcPr>
          <w:p w14:paraId="7D692776" w14:textId="02FF4E23" w:rsidR="008B12F5" w:rsidRPr="008E41CF" w:rsidRDefault="008B12F5" w:rsidP="00056623">
            <w:pPr>
              <w:tabs>
                <w:tab w:val="left" w:pos="1225"/>
              </w:tabs>
              <w:rPr>
                <w:rFonts w:ascii="Cambria" w:hAnsi="Cambria" w:cs="Times New Roman"/>
                <w:sz w:val="24"/>
                <w:szCs w:val="24"/>
              </w:rPr>
            </w:pPr>
            <w:r w:rsidRPr="008E41CF">
              <w:rPr>
                <w:rFonts w:ascii="Cambria" w:hAnsi="Cambria" w:cs="Times New Roman"/>
                <w:sz w:val="24"/>
                <w:szCs w:val="24"/>
              </w:rPr>
              <w:t xml:space="preserve">Perundungan </w:t>
            </w:r>
            <w:r w:rsidR="006E331B">
              <w:rPr>
                <w:rFonts w:ascii="Cambria" w:hAnsi="Cambria" w:cs="Times New Roman"/>
                <w:sz w:val="24"/>
                <w:szCs w:val="24"/>
              </w:rPr>
              <w:t xml:space="preserve">verbal kearah </w:t>
            </w:r>
            <w:r w:rsidRPr="008E41CF">
              <w:rPr>
                <w:rFonts w:ascii="Cambria" w:hAnsi="Cambria" w:cs="Times New Roman"/>
                <w:sz w:val="24"/>
                <w:szCs w:val="24"/>
              </w:rPr>
              <w:t>fisik</w:t>
            </w:r>
          </w:p>
        </w:tc>
        <w:tc>
          <w:tcPr>
            <w:tcW w:w="790" w:type="dxa"/>
            <w:tcBorders>
              <w:left w:val="nil"/>
              <w:right w:val="nil"/>
            </w:tcBorders>
          </w:tcPr>
          <w:p w14:paraId="461BD3A0"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7.6</w:t>
            </w:r>
          </w:p>
        </w:tc>
        <w:tc>
          <w:tcPr>
            <w:tcW w:w="990" w:type="dxa"/>
            <w:tcBorders>
              <w:left w:val="nil"/>
              <w:right w:val="nil"/>
            </w:tcBorders>
          </w:tcPr>
          <w:p w14:paraId="34928169"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1</w:t>
            </w:r>
          </w:p>
        </w:tc>
        <w:tc>
          <w:tcPr>
            <w:tcW w:w="1590" w:type="dxa"/>
            <w:tcBorders>
              <w:left w:val="nil"/>
              <w:right w:val="nil"/>
            </w:tcBorders>
          </w:tcPr>
          <w:p w14:paraId="737B5C47"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Perempuan</w:t>
            </w:r>
          </w:p>
        </w:tc>
      </w:tr>
      <w:tr w:rsidR="008B12F5" w:rsidRPr="008E41CF" w14:paraId="3664F749" w14:textId="77777777" w:rsidTr="00580737">
        <w:trPr>
          <w:jc w:val="right"/>
        </w:trPr>
        <w:tc>
          <w:tcPr>
            <w:tcW w:w="693" w:type="dxa"/>
            <w:tcBorders>
              <w:left w:val="nil"/>
              <w:right w:val="nil"/>
            </w:tcBorders>
          </w:tcPr>
          <w:p w14:paraId="56528BF0" w14:textId="77777777" w:rsidR="008B12F5" w:rsidRPr="008E41CF" w:rsidRDefault="008B12F5" w:rsidP="00056623">
            <w:pPr>
              <w:tabs>
                <w:tab w:val="left" w:pos="1225"/>
              </w:tabs>
              <w:jc w:val="center"/>
              <w:rPr>
                <w:rFonts w:ascii="Cambria" w:hAnsi="Cambria" w:cs="Times New Roman"/>
                <w:sz w:val="24"/>
                <w:szCs w:val="24"/>
              </w:rPr>
            </w:pPr>
          </w:p>
        </w:tc>
        <w:tc>
          <w:tcPr>
            <w:tcW w:w="3251" w:type="dxa"/>
            <w:tcBorders>
              <w:left w:val="nil"/>
              <w:right w:val="nil"/>
            </w:tcBorders>
          </w:tcPr>
          <w:p w14:paraId="37CF4CF5" w14:textId="77777777" w:rsidR="008B12F5" w:rsidRPr="008E41CF" w:rsidRDefault="008B12F5" w:rsidP="00056623">
            <w:pPr>
              <w:tabs>
                <w:tab w:val="left" w:pos="1225"/>
              </w:tabs>
              <w:rPr>
                <w:rFonts w:ascii="Cambria" w:hAnsi="Cambria" w:cs="Times New Roman"/>
                <w:sz w:val="24"/>
                <w:szCs w:val="24"/>
              </w:rPr>
            </w:pPr>
            <w:r w:rsidRPr="008E41CF">
              <w:rPr>
                <w:rFonts w:ascii="Cambria" w:hAnsi="Cambria" w:cs="Times New Roman"/>
                <w:sz w:val="24"/>
                <w:szCs w:val="24"/>
              </w:rPr>
              <w:t xml:space="preserve">Perundungan penampilan </w:t>
            </w:r>
          </w:p>
        </w:tc>
        <w:tc>
          <w:tcPr>
            <w:tcW w:w="790" w:type="dxa"/>
            <w:tcBorders>
              <w:left w:val="nil"/>
              <w:right w:val="nil"/>
            </w:tcBorders>
          </w:tcPr>
          <w:p w14:paraId="26C81385"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7.1</w:t>
            </w:r>
          </w:p>
        </w:tc>
        <w:tc>
          <w:tcPr>
            <w:tcW w:w="990" w:type="dxa"/>
            <w:tcBorders>
              <w:left w:val="nil"/>
              <w:right w:val="nil"/>
            </w:tcBorders>
          </w:tcPr>
          <w:p w14:paraId="64A197DA"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1</w:t>
            </w:r>
          </w:p>
        </w:tc>
        <w:tc>
          <w:tcPr>
            <w:tcW w:w="1590" w:type="dxa"/>
            <w:tcBorders>
              <w:left w:val="nil"/>
              <w:right w:val="nil"/>
            </w:tcBorders>
          </w:tcPr>
          <w:p w14:paraId="264B6B6D"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Laki-laki</w:t>
            </w:r>
          </w:p>
        </w:tc>
      </w:tr>
      <w:tr w:rsidR="008B12F5" w:rsidRPr="008E41CF" w14:paraId="49498FA3" w14:textId="77777777" w:rsidTr="00580737">
        <w:trPr>
          <w:jc w:val="right"/>
        </w:trPr>
        <w:tc>
          <w:tcPr>
            <w:tcW w:w="693" w:type="dxa"/>
            <w:tcBorders>
              <w:left w:val="nil"/>
              <w:bottom w:val="single" w:sz="4" w:space="0" w:color="auto"/>
              <w:right w:val="nil"/>
            </w:tcBorders>
          </w:tcPr>
          <w:p w14:paraId="5A6F7852" w14:textId="77777777" w:rsidR="008B12F5" w:rsidRPr="008E41CF" w:rsidRDefault="008B12F5" w:rsidP="00056623">
            <w:pPr>
              <w:tabs>
                <w:tab w:val="left" w:pos="1225"/>
              </w:tabs>
              <w:jc w:val="center"/>
              <w:rPr>
                <w:rFonts w:ascii="Cambria" w:hAnsi="Cambria" w:cs="Times New Roman"/>
                <w:sz w:val="24"/>
                <w:szCs w:val="24"/>
              </w:rPr>
            </w:pPr>
          </w:p>
        </w:tc>
        <w:tc>
          <w:tcPr>
            <w:tcW w:w="3251" w:type="dxa"/>
            <w:tcBorders>
              <w:left w:val="nil"/>
              <w:bottom w:val="single" w:sz="4" w:space="0" w:color="auto"/>
              <w:right w:val="nil"/>
            </w:tcBorders>
          </w:tcPr>
          <w:p w14:paraId="0167C29A" w14:textId="77777777" w:rsidR="008B12F5" w:rsidRPr="008E41CF" w:rsidRDefault="008B12F5" w:rsidP="00056623">
            <w:pPr>
              <w:tabs>
                <w:tab w:val="left" w:pos="1225"/>
              </w:tabs>
              <w:rPr>
                <w:rFonts w:ascii="Cambria" w:hAnsi="Cambria" w:cs="Times New Roman"/>
                <w:sz w:val="24"/>
                <w:szCs w:val="24"/>
              </w:rPr>
            </w:pPr>
            <w:r w:rsidRPr="008E41CF">
              <w:rPr>
                <w:rFonts w:ascii="Cambria" w:hAnsi="Cambria" w:cs="Times New Roman"/>
                <w:sz w:val="24"/>
                <w:szCs w:val="24"/>
              </w:rPr>
              <w:t xml:space="preserve">Perundungan bentuk badan </w:t>
            </w:r>
          </w:p>
        </w:tc>
        <w:tc>
          <w:tcPr>
            <w:tcW w:w="790" w:type="dxa"/>
            <w:tcBorders>
              <w:left w:val="nil"/>
              <w:bottom w:val="single" w:sz="4" w:space="0" w:color="auto"/>
              <w:right w:val="nil"/>
            </w:tcBorders>
          </w:tcPr>
          <w:p w14:paraId="04A13523"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7.2</w:t>
            </w:r>
          </w:p>
        </w:tc>
        <w:tc>
          <w:tcPr>
            <w:tcW w:w="990" w:type="dxa"/>
            <w:tcBorders>
              <w:left w:val="nil"/>
              <w:bottom w:val="single" w:sz="4" w:space="0" w:color="auto"/>
              <w:right w:val="nil"/>
            </w:tcBorders>
          </w:tcPr>
          <w:p w14:paraId="3780331E"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1</w:t>
            </w:r>
          </w:p>
        </w:tc>
        <w:tc>
          <w:tcPr>
            <w:tcW w:w="1590" w:type="dxa"/>
            <w:tcBorders>
              <w:left w:val="nil"/>
              <w:bottom w:val="single" w:sz="4" w:space="0" w:color="auto"/>
              <w:right w:val="nil"/>
            </w:tcBorders>
          </w:tcPr>
          <w:p w14:paraId="4C35DC19"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Laki-laki</w:t>
            </w:r>
          </w:p>
        </w:tc>
      </w:tr>
      <w:tr w:rsidR="008B12F5" w:rsidRPr="008E41CF" w14:paraId="6F341974" w14:textId="77777777" w:rsidTr="00580737">
        <w:trPr>
          <w:jc w:val="right"/>
        </w:trPr>
        <w:tc>
          <w:tcPr>
            <w:tcW w:w="693" w:type="dxa"/>
            <w:tcBorders>
              <w:left w:val="nil"/>
              <w:bottom w:val="nil"/>
              <w:right w:val="nil"/>
            </w:tcBorders>
          </w:tcPr>
          <w:p w14:paraId="261830EA" w14:textId="77777777" w:rsidR="008B12F5" w:rsidRPr="008E41CF" w:rsidRDefault="008B12F5" w:rsidP="00056623">
            <w:pPr>
              <w:tabs>
                <w:tab w:val="left" w:pos="1225"/>
              </w:tabs>
              <w:jc w:val="center"/>
              <w:rPr>
                <w:rFonts w:ascii="Cambria" w:hAnsi="Cambria" w:cs="Times New Roman"/>
                <w:sz w:val="24"/>
                <w:szCs w:val="24"/>
              </w:rPr>
            </w:pPr>
          </w:p>
        </w:tc>
        <w:tc>
          <w:tcPr>
            <w:tcW w:w="3251" w:type="dxa"/>
            <w:tcBorders>
              <w:left w:val="nil"/>
              <w:bottom w:val="nil"/>
              <w:right w:val="nil"/>
            </w:tcBorders>
          </w:tcPr>
          <w:p w14:paraId="09194C8A" w14:textId="00AB8CA4" w:rsidR="008B12F5" w:rsidRPr="008E41CF" w:rsidRDefault="008B12F5" w:rsidP="00056623">
            <w:pPr>
              <w:tabs>
                <w:tab w:val="left" w:pos="1225"/>
              </w:tabs>
              <w:rPr>
                <w:rFonts w:ascii="Cambria" w:hAnsi="Cambria" w:cs="Times New Roman"/>
                <w:sz w:val="24"/>
                <w:szCs w:val="24"/>
              </w:rPr>
            </w:pPr>
            <w:r w:rsidRPr="008E41CF">
              <w:rPr>
                <w:rFonts w:ascii="Cambria" w:hAnsi="Cambria" w:cs="Times New Roman"/>
                <w:sz w:val="24"/>
                <w:szCs w:val="24"/>
              </w:rPr>
              <w:t xml:space="preserve">Perundungan </w:t>
            </w:r>
            <w:r w:rsidR="006E331B">
              <w:rPr>
                <w:rFonts w:ascii="Cambria" w:hAnsi="Cambria" w:cs="Times New Roman"/>
                <w:sz w:val="24"/>
                <w:szCs w:val="24"/>
              </w:rPr>
              <w:t xml:space="preserve">verbal kearah </w:t>
            </w:r>
            <w:r w:rsidRPr="008E41CF">
              <w:rPr>
                <w:rFonts w:ascii="Cambria" w:hAnsi="Cambria" w:cs="Times New Roman"/>
                <w:sz w:val="24"/>
                <w:szCs w:val="24"/>
              </w:rPr>
              <w:t xml:space="preserve">fisik </w:t>
            </w:r>
          </w:p>
        </w:tc>
        <w:tc>
          <w:tcPr>
            <w:tcW w:w="790" w:type="dxa"/>
            <w:tcBorders>
              <w:left w:val="nil"/>
              <w:bottom w:val="nil"/>
              <w:right w:val="nil"/>
            </w:tcBorders>
          </w:tcPr>
          <w:p w14:paraId="2A9A0135"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7.2</w:t>
            </w:r>
          </w:p>
        </w:tc>
        <w:tc>
          <w:tcPr>
            <w:tcW w:w="990" w:type="dxa"/>
            <w:tcBorders>
              <w:left w:val="nil"/>
              <w:bottom w:val="nil"/>
              <w:right w:val="nil"/>
            </w:tcBorders>
          </w:tcPr>
          <w:p w14:paraId="712D1522"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2</w:t>
            </w:r>
          </w:p>
        </w:tc>
        <w:tc>
          <w:tcPr>
            <w:tcW w:w="1590" w:type="dxa"/>
            <w:tcBorders>
              <w:left w:val="nil"/>
              <w:bottom w:val="nil"/>
              <w:right w:val="nil"/>
            </w:tcBorders>
          </w:tcPr>
          <w:p w14:paraId="6990B31C" w14:textId="77777777" w:rsidR="008B12F5" w:rsidRPr="008E41CF" w:rsidRDefault="008B12F5" w:rsidP="00056623">
            <w:pPr>
              <w:tabs>
                <w:tab w:val="left" w:pos="1225"/>
              </w:tabs>
              <w:jc w:val="center"/>
              <w:rPr>
                <w:rFonts w:ascii="Cambria" w:hAnsi="Cambria" w:cs="Times New Roman"/>
                <w:sz w:val="24"/>
                <w:szCs w:val="24"/>
              </w:rPr>
            </w:pPr>
            <w:r w:rsidRPr="008E41CF">
              <w:rPr>
                <w:rFonts w:ascii="Cambria" w:hAnsi="Cambria" w:cs="Times New Roman"/>
                <w:sz w:val="24"/>
                <w:szCs w:val="24"/>
              </w:rPr>
              <w:t>Perempuan</w:t>
            </w:r>
          </w:p>
        </w:tc>
      </w:tr>
    </w:tbl>
    <w:p w14:paraId="7BD59C13" w14:textId="77777777" w:rsidR="004571C3" w:rsidRDefault="004571C3" w:rsidP="004A56FC">
      <w:pPr>
        <w:spacing w:after="0" w:line="240" w:lineRule="auto"/>
        <w:ind w:left="1134" w:firstLine="567"/>
        <w:jc w:val="both"/>
        <w:rPr>
          <w:rFonts w:ascii="Times New Roman" w:hAnsi="Times New Roman" w:cs="Times New Roman"/>
          <w:sz w:val="24"/>
          <w:szCs w:val="24"/>
          <w:lang w:val="id-ID"/>
        </w:rPr>
      </w:pPr>
    </w:p>
    <w:p w14:paraId="1FC69F87" w14:textId="556BC6F9" w:rsidR="00580737" w:rsidRPr="008E41CF" w:rsidRDefault="00935651" w:rsidP="00A10909">
      <w:pPr>
        <w:spacing w:after="0" w:line="240" w:lineRule="auto"/>
        <w:ind w:left="567" w:firstLine="567"/>
        <w:jc w:val="both"/>
        <w:rPr>
          <w:rFonts w:ascii="Cambria" w:hAnsi="Cambria" w:cs="Times New Roman"/>
          <w:sz w:val="24"/>
          <w:szCs w:val="24"/>
        </w:rPr>
      </w:pPr>
      <w:r w:rsidRPr="008E41CF">
        <w:rPr>
          <w:rFonts w:ascii="Cambria" w:hAnsi="Cambria" w:cs="Times New Roman"/>
          <w:sz w:val="24"/>
          <w:szCs w:val="24"/>
          <w:lang w:val="id-ID"/>
        </w:rPr>
        <w:t xml:space="preserve">Berdasarkan informasi tersebut, kita dapat melihat bahwa </w:t>
      </w:r>
      <w:r w:rsidRPr="008E41CF">
        <w:rPr>
          <w:rFonts w:ascii="Cambria" w:hAnsi="Cambria" w:cs="Times New Roman"/>
          <w:sz w:val="24"/>
          <w:szCs w:val="24"/>
        </w:rPr>
        <w:t>perundungan</w:t>
      </w:r>
      <w:r w:rsidR="003144AA" w:rsidRPr="008E41CF">
        <w:rPr>
          <w:rFonts w:ascii="Cambria" w:hAnsi="Cambria" w:cs="Times New Roman"/>
          <w:sz w:val="24"/>
          <w:szCs w:val="24"/>
        </w:rPr>
        <w:t xml:space="preserve"> </w:t>
      </w:r>
      <w:r w:rsidRPr="008E41CF">
        <w:rPr>
          <w:rFonts w:ascii="Cambria" w:hAnsi="Cambria" w:cs="Times New Roman"/>
          <w:sz w:val="24"/>
          <w:szCs w:val="24"/>
        </w:rPr>
        <w:t>verbal yang menyasar bentuk</w:t>
      </w:r>
      <w:r w:rsidRPr="008E41CF">
        <w:rPr>
          <w:rFonts w:ascii="Cambria" w:hAnsi="Cambria" w:cs="Times New Roman"/>
          <w:sz w:val="24"/>
          <w:szCs w:val="24"/>
          <w:lang w:val="id-ID"/>
        </w:rPr>
        <w:t xml:space="preserve"> fisik dilakukan oleh individu maupun oleh kelompok. Diketahui bahwa jumlah perundungan yang berkaitan dengan </w:t>
      </w:r>
      <w:r w:rsidRPr="008E41CF">
        <w:rPr>
          <w:rFonts w:ascii="Cambria" w:hAnsi="Cambria" w:cs="Times New Roman"/>
          <w:i/>
          <w:iCs/>
          <w:sz w:val="24"/>
          <w:szCs w:val="24"/>
          <w:lang w:val="id-ID"/>
        </w:rPr>
        <w:t>body shaming</w:t>
      </w:r>
      <w:r w:rsidRPr="008E41CF">
        <w:rPr>
          <w:rFonts w:ascii="Cambria" w:hAnsi="Cambria" w:cs="Times New Roman"/>
          <w:sz w:val="24"/>
          <w:szCs w:val="24"/>
          <w:lang w:val="id-ID"/>
        </w:rPr>
        <w:t xml:space="preserve"> </w:t>
      </w:r>
      <w:r w:rsidR="001F5A4E">
        <w:rPr>
          <w:rFonts w:ascii="Cambria" w:hAnsi="Cambria" w:cs="Times New Roman"/>
          <w:sz w:val="24"/>
          <w:szCs w:val="24"/>
        </w:rPr>
        <w:t xml:space="preserve">sedikit </w:t>
      </w:r>
      <w:r w:rsidRPr="008E41CF">
        <w:rPr>
          <w:rFonts w:ascii="Cambria" w:hAnsi="Cambria" w:cs="Times New Roman"/>
          <w:sz w:val="24"/>
          <w:szCs w:val="24"/>
          <w:lang w:val="id-ID"/>
        </w:rPr>
        <w:t>mengalami kenaikan</w:t>
      </w:r>
      <w:r w:rsidR="00BE0A83">
        <w:rPr>
          <w:rFonts w:ascii="Cambria" w:hAnsi="Cambria" w:cs="Times New Roman"/>
          <w:sz w:val="24"/>
          <w:szCs w:val="24"/>
        </w:rPr>
        <w:t>, meskipun kenaikan tidak signifikan tetapi tetap merupakan hal yang krusial untuk ditangani</w:t>
      </w:r>
      <w:r w:rsidRPr="008E41CF">
        <w:rPr>
          <w:rFonts w:ascii="Cambria" w:hAnsi="Cambria" w:cs="Times New Roman"/>
          <w:sz w:val="24"/>
          <w:szCs w:val="24"/>
          <w:lang w:val="id-ID"/>
        </w:rPr>
        <w:t xml:space="preserve">. </w:t>
      </w:r>
      <w:r w:rsidRPr="008E41CF">
        <w:rPr>
          <w:rFonts w:ascii="Cambria" w:hAnsi="Cambria" w:cs="Times New Roman"/>
          <w:sz w:val="24"/>
          <w:szCs w:val="24"/>
        </w:rPr>
        <w:t>Terlihat</w:t>
      </w:r>
      <w:r w:rsidRPr="008E41CF">
        <w:rPr>
          <w:rFonts w:ascii="Cambria" w:hAnsi="Cambria" w:cs="Times New Roman"/>
          <w:sz w:val="24"/>
          <w:szCs w:val="24"/>
          <w:lang w:val="id-ID"/>
        </w:rPr>
        <w:t xml:space="preserve"> bahwa dua siswa dari kelas 7</w:t>
      </w:r>
      <w:r w:rsidRPr="008E41CF">
        <w:rPr>
          <w:rFonts w:ascii="Cambria" w:hAnsi="Cambria" w:cs="Times New Roman"/>
          <w:sz w:val="24"/>
          <w:szCs w:val="24"/>
        </w:rPr>
        <w:t>.</w:t>
      </w:r>
      <w:r w:rsidRPr="008E41CF">
        <w:rPr>
          <w:rFonts w:ascii="Cambria" w:hAnsi="Cambria" w:cs="Times New Roman"/>
          <w:sz w:val="24"/>
          <w:szCs w:val="24"/>
          <w:lang w:val="id-ID"/>
        </w:rPr>
        <w:t>8 terlibat dalam perundungan</w:t>
      </w:r>
      <w:r w:rsidRPr="008E41CF">
        <w:rPr>
          <w:rFonts w:ascii="Cambria" w:hAnsi="Cambria" w:cs="Times New Roman"/>
          <w:sz w:val="24"/>
          <w:szCs w:val="24"/>
        </w:rPr>
        <w:t xml:space="preserve"> </w:t>
      </w:r>
      <w:r w:rsidRPr="008E41CF">
        <w:rPr>
          <w:rFonts w:ascii="Cambria" w:hAnsi="Cambria" w:cs="Times New Roman"/>
          <w:sz w:val="24"/>
          <w:szCs w:val="24"/>
          <w:lang w:val="id-ID"/>
        </w:rPr>
        <w:t xml:space="preserve">dan keduanya berasal dari </w:t>
      </w:r>
      <w:r w:rsidRPr="008E41CF">
        <w:rPr>
          <w:rFonts w:ascii="Cambria" w:hAnsi="Cambria" w:cs="Times New Roman"/>
          <w:sz w:val="24"/>
          <w:szCs w:val="24"/>
        </w:rPr>
        <w:t>lingkaran pertemanan</w:t>
      </w:r>
      <w:r w:rsidRPr="008E41CF">
        <w:rPr>
          <w:rFonts w:ascii="Cambria" w:hAnsi="Cambria" w:cs="Times New Roman"/>
          <w:sz w:val="24"/>
          <w:szCs w:val="24"/>
          <w:lang w:val="id-ID"/>
        </w:rPr>
        <w:t xml:space="preserve"> yang </w:t>
      </w:r>
      <w:proofErr w:type="gramStart"/>
      <w:r w:rsidRPr="008E41CF">
        <w:rPr>
          <w:rFonts w:ascii="Cambria" w:hAnsi="Cambria" w:cs="Times New Roman"/>
          <w:sz w:val="24"/>
          <w:szCs w:val="24"/>
          <w:lang w:val="id-ID"/>
        </w:rPr>
        <w:t>sama</w:t>
      </w:r>
      <w:proofErr w:type="gramEnd"/>
      <w:r w:rsidRPr="008E41CF">
        <w:rPr>
          <w:rFonts w:ascii="Cambria" w:hAnsi="Cambria" w:cs="Times New Roman"/>
          <w:sz w:val="24"/>
          <w:szCs w:val="24"/>
          <w:lang w:val="id-ID"/>
        </w:rPr>
        <w:t>. Tindakan perundungan ini ternyata tidak terbatas pada satu tingkat kelas saja, tetapi juga melibatkan siswa dari kelas 7</w:t>
      </w:r>
      <w:r w:rsidRPr="008E41CF">
        <w:rPr>
          <w:rFonts w:ascii="Cambria" w:hAnsi="Cambria" w:cs="Times New Roman"/>
          <w:sz w:val="24"/>
          <w:szCs w:val="24"/>
        </w:rPr>
        <w:t xml:space="preserve"> dan 8</w:t>
      </w:r>
      <w:r w:rsidRPr="008E41CF">
        <w:rPr>
          <w:rFonts w:ascii="Cambria" w:hAnsi="Cambria" w:cs="Times New Roman"/>
          <w:sz w:val="24"/>
          <w:szCs w:val="24"/>
          <w:lang w:val="id-ID"/>
        </w:rPr>
        <w:t>. Data ini menegaskan bahwa perundungan yang berlangsung tidak hanya terjadi di satu tingkat kelas, melainkan ada di semua tingkat kelas yang berbeda.</w:t>
      </w:r>
      <w:r w:rsidRPr="008E41CF">
        <w:rPr>
          <w:rFonts w:ascii="Cambria" w:hAnsi="Cambria" w:cs="Times New Roman"/>
          <w:sz w:val="24"/>
          <w:szCs w:val="24"/>
        </w:rPr>
        <w:t xml:space="preserve"> </w:t>
      </w:r>
    </w:p>
    <w:p w14:paraId="6E462637" w14:textId="65875B5B" w:rsidR="00580737" w:rsidRPr="008E41CF" w:rsidRDefault="00C52DF4" w:rsidP="00A10909">
      <w:pPr>
        <w:spacing w:after="0" w:line="240" w:lineRule="auto"/>
        <w:ind w:left="567" w:firstLine="567"/>
        <w:jc w:val="both"/>
        <w:rPr>
          <w:rFonts w:ascii="Cambria" w:hAnsi="Cambria" w:cs="Times New Roman"/>
          <w:sz w:val="24"/>
          <w:szCs w:val="24"/>
        </w:rPr>
      </w:pPr>
      <w:r w:rsidRPr="008E41CF">
        <w:rPr>
          <w:rFonts w:ascii="Cambria" w:hAnsi="Cambria" w:cs="Times New Roman"/>
          <w:sz w:val="24"/>
          <w:szCs w:val="24"/>
          <w:lang w:val="id-ID"/>
        </w:rPr>
        <w:t>Dalam proses penelitian, peneliti juga mendapat informasi dari tim kesiswaan yang menambahkan penjelasan</w:t>
      </w:r>
      <w:r w:rsidR="00E41E14" w:rsidRPr="008E41CF">
        <w:rPr>
          <w:rFonts w:ascii="Cambria" w:hAnsi="Cambria" w:cs="Times New Roman"/>
          <w:sz w:val="24"/>
          <w:szCs w:val="24"/>
        </w:rPr>
        <w:t xml:space="preserve"> </w:t>
      </w:r>
      <w:r w:rsidRPr="008E41CF">
        <w:rPr>
          <w:rFonts w:ascii="Cambria" w:hAnsi="Cambria" w:cs="Times New Roman"/>
          <w:sz w:val="24"/>
          <w:szCs w:val="24"/>
          <w:lang w:val="id-ID"/>
        </w:rPr>
        <w:t>beberapa siswa memilih diam karena beberapa alasan. Dalam penjelasannya</w:t>
      </w:r>
      <w:r w:rsidR="00E41E14" w:rsidRPr="008E41CF">
        <w:rPr>
          <w:rFonts w:ascii="Cambria" w:hAnsi="Cambria" w:cs="Times New Roman"/>
          <w:sz w:val="24"/>
          <w:szCs w:val="24"/>
        </w:rPr>
        <w:t xml:space="preserve"> guru berinisial</w:t>
      </w:r>
      <w:r w:rsidR="00625A06" w:rsidRPr="008E41CF">
        <w:rPr>
          <w:rFonts w:ascii="Cambria" w:hAnsi="Cambria" w:cs="Times New Roman"/>
          <w:sz w:val="24"/>
          <w:szCs w:val="24"/>
          <w:lang w:val="id-ID"/>
        </w:rPr>
        <w:t xml:space="preserve"> L selak</w:t>
      </w:r>
      <w:r w:rsidR="00127E57" w:rsidRPr="008E41CF">
        <w:rPr>
          <w:rFonts w:ascii="Cambria" w:hAnsi="Cambria" w:cs="Times New Roman"/>
          <w:sz w:val="24"/>
          <w:szCs w:val="24"/>
        </w:rPr>
        <w:t>u</w:t>
      </w:r>
      <w:r w:rsidR="00625A06" w:rsidRPr="008E41CF">
        <w:rPr>
          <w:rFonts w:ascii="Cambria" w:hAnsi="Cambria" w:cs="Times New Roman"/>
          <w:sz w:val="24"/>
          <w:szCs w:val="24"/>
          <w:lang w:val="id-ID"/>
        </w:rPr>
        <w:t xml:space="preserve"> tim kesiswaan</w:t>
      </w:r>
      <w:r w:rsidRPr="008E41CF">
        <w:rPr>
          <w:rFonts w:ascii="Cambria" w:hAnsi="Cambria" w:cs="Times New Roman"/>
          <w:sz w:val="24"/>
          <w:szCs w:val="24"/>
          <w:lang w:val="id-ID"/>
        </w:rPr>
        <w:t xml:space="preserve"> mengatakan</w:t>
      </w:r>
      <w:r w:rsidR="00E41E14" w:rsidRPr="008E41CF">
        <w:rPr>
          <w:rFonts w:ascii="Cambria" w:hAnsi="Cambria" w:cs="Times New Roman"/>
          <w:sz w:val="24"/>
          <w:szCs w:val="24"/>
        </w:rPr>
        <w:t xml:space="preserve"> </w:t>
      </w:r>
      <w:r w:rsidR="00E41E14" w:rsidRPr="008E41CF">
        <w:rPr>
          <w:rFonts w:ascii="Cambria" w:hAnsi="Cambria" w:cs="Times New Roman"/>
          <w:sz w:val="24"/>
          <w:szCs w:val="24"/>
          <w:lang w:val="en-ID"/>
        </w:rPr>
        <w:t>t</w:t>
      </w:r>
      <w:r w:rsidR="00AD3BF0" w:rsidRPr="008E41CF">
        <w:rPr>
          <w:rFonts w:ascii="Cambria" w:hAnsi="Cambria" w:cs="Times New Roman"/>
          <w:sz w:val="24"/>
          <w:szCs w:val="24"/>
          <w:lang w:val="en-ID"/>
        </w:rPr>
        <w:t xml:space="preserve">erdapat perundungan berupa </w:t>
      </w:r>
      <w:r w:rsidR="00127E57" w:rsidRPr="008E41CF">
        <w:rPr>
          <w:rFonts w:ascii="Cambria" w:hAnsi="Cambria" w:cs="Times New Roman"/>
          <w:sz w:val="24"/>
          <w:szCs w:val="24"/>
          <w:lang w:val="en-ID"/>
        </w:rPr>
        <w:t>celaan fisik tubuh</w:t>
      </w:r>
      <w:r w:rsidR="00AD3BF0" w:rsidRPr="008E41CF">
        <w:rPr>
          <w:rFonts w:ascii="Cambria" w:hAnsi="Cambria" w:cs="Times New Roman"/>
          <w:sz w:val="24"/>
          <w:szCs w:val="24"/>
          <w:lang w:val="en-ID"/>
        </w:rPr>
        <w:t xml:space="preserve"> yang terjadi di lingkungan sekolah, jumlahnya </w:t>
      </w:r>
      <w:r w:rsidR="00E41E14" w:rsidRPr="008E41CF">
        <w:rPr>
          <w:rFonts w:ascii="Cambria" w:hAnsi="Cambria" w:cs="Times New Roman"/>
          <w:sz w:val="24"/>
          <w:szCs w:val="24"/>
          <w:lang w:val="en-ID"/>
        </w:rPr>
        <w:t>mungkin</w:t>
      </w:r>
      <w:r w:rsidR="00AD3BF0" w:rsidRPr="008E41CF">
        <w:rPr>
          <w:rFonts w:ascii="Cambria" w:hAnsi="Cambria" w:cs="Times New Roman"/>
          <w:sz w:val="24"/>
          <w:szCs w:val="24"/>
          <w:lang w:val="en-ID"/>
        </w:rPr>
        <w:t xml:space="preserve"> melebihi laporan yang diterima. </w:t>
      </w:r>
      <w:proofErr w:type="gramStart"/>
      <w:r w:rsidR="00AD3BF0" w:rsidRPr="008E41CF">
        <w:rPr>
          <w:rFonts w:ascii="Cambria" w:hAnsi="Cambria" w:cs="Times New Roman"/>
          <w:sz w:val="24"/>
          <w:szCs w:val="24"/>
          <w:lang w:val="en-ID"/>
        </w:rPr>
        <w:t>Sayangnya, tidak semua korban melaporkan kejadian tersebut, sehingga pihak kesiswaan umumnya hanya mengetahui dari obrolan antar siswa atau kabar yang beredar secara tidak resmi.</w:t>
      </w:r>
      <w:proofErr w:type="gramEnd"/>
      <w:r w:rsidR="00AD3BF0" w:rsidRPr="008E41CF">
        <w:rPr>
          <w:rFonts w:ascii="Cambria" w:hAnsi="Cambria" w:cs="Times New Roman"/>
          <w:sz w:val="24"/>
          <w:szCs w:val="24"/>
          <w:lang w:val="en-ID"/>
        </w:rPr>
        <w:t xml:space="preserve"> </w:t>
      </w:r>
      <w:proofErr w:type="gramStart"/>
      <w:r w:rsidR="00AD3BF0" w:rsidRPr="008E41CF">
        <w:rPr>
          <w:rFonts w:ascii="Cambria" w:hAnsi="Cambria" w:cs="Times New Roman"/>
          <w:sz w:val="24"/>
          <w:szCs w:val="24"/>
          <w:lang w:val="en-ID"/>
        </w:rPr>
        <w:t xml:space="preserve">Ketika ditanya mengapa tidak melapor, banyak </w:t>
      </w:r>
      <w:r w:rsidR="00E41E14" w:rsidRPr="008E41CF">
        <w:rPr>
          <w:rFonts w:ascii="Cambria" w:hAnsi="Cambria" w:cs="Times New Roman"/>
          <w:sz w:val="24"/>
          <w:szCs w:val="24"/>
          <w:lang w:val="en-ID"/>
        </w:rPr>
        <w:t>pihak yang dirundung</w:t>
      </w:r>
      <w:r w:rsidR="00AD3BF0" w:rsidRPr="008E41CF">
        <w:rPr>
          <w:rFonts w:ascii="Cambria" w:hAnsi="Cambria" w:cs="Times New Roman"/>
          <w:sz w:val="24"/>
          <w:szCs w:val="24"/>
          <w:lang w:val="en-ID"/>
        </w:rPr>
        <w:t xml:space="preserve"> mengungkapkan pelaku berdalih bahwa tindakan mereka hanyalah candaan.</w:t>
      </w:r>
      <w:proofErr w:type="gramEnd"/>
      <w:r w:rsidR="00AD3BF0" w:rsidRPr="008E41CF">
        <w:rPr>
          <w:rFonts w:ascii="Cambria" w:hAnsi="Cambria" w:cs="Times New Roman"/>
          <w:sz w:val="24"/>
          <w:szCs w:val="24"/>
          <w:lang w:val="en-ID"/>
        </w:rPr>
        <w:t xml:space="preserve"> </w:t>
      </w:r>
      <w:proofErr w:type="gramStart"/>
      <w:r w:rsidR="00AD3BF0" w:rsidRPr="008E41CF">
        <w:rPr>
          <w:rFonts w:ascii="Cambria" w:hAnsi="Cambria" w:cs="Times New Roman"/>
          <w:sz w:val="24"/>
          <w:szCs w:val="24"/>
          <w:lang w:val="en-ID"/>
        </w:rPr>
        <w:t>Selain itu, korban merasa takut dicap sebagai pribadi yang cengeng, lemah, atau terlalu sensitif.</w:t>
      </w:r>
      <w:proofErr w:type="gramEnd"/>
      <w:r w:rsidR="00AD3BF0" w:rsidRPr="008E41CF">
        <w:rPr>
          <w:rFonts w:ascii="Cambria" w:hAnsi="Cambria" w:cs="Times New Roman"/>
          <w:sz w:val="24"/>
          <w:szCs w:val="24"/>
          <w:lang w:val="en-ID"/>
        </w:rPr>
        <w:t xml:space="preserve"> Ada juga yang khawatir jika melapor </w:t>
      </w:r>
      <w:proofErr w:type="gramStart"/>
      <w:r w:rsidR="00AD3BF0" w:rsidRPr="008E41CF">
        <w:rPr>
          <w:rFonts w:ascii="Cambria" w:hAnsi="Cambria" w:cs="Times New Roman"/>
          <w:sz w:val="24"/>
          <w:szCs w:val="24"/>
          <w:lang w:val="en-ID"/>
        </w:rPr>
        <w:t>akan</w:t>
      </w:r>
      <w:proofErr w:type="gramEnd"/>
      <w:r w:rsidR="00AD3BF0" w:rsidRPr="008E41CF">
        <w:rPr>
          <w:rFonts w:ascii="Cambria" w:hAnsi="Cambria" w:cs="Times New Roman"/>
          <w:sz w:val="24"/>
          <w:szCs w:val="24"/>
          <w:lang w:val="en-ID"/>
        </w:rPr>
        <w:t xml:space="preserve"> memperbesar masalah, terutama karena latar belakang keluarga pelaku yang cukup berpengaruh atau keras, serta karena pelaku biasanya tergabung dalam kelompok pertemanan yang dominan. </w:t>
      </w:r>
      <w:proofErr w:type="gramStart"/>
      <w:r w:rsidR="00AD3BF0" w:rsidRPr="008E41CF">
        <w:rPr>
          <w:rFonts w:ascii="Cambria" w:hAnsi="Cambria" w:cs="Times New Roman"/>
          <w:sz w:val="24"/>
          <w:szCs w:val="24"/>
          <w:lang w:val="en-ID"/>
        </w:rPr>
        <w:t>Sebaliknya, para korban sering kali tidak memiliki kelompok pertemanan yang kuat, bahkan ada yang benar-benar sendiri tanpa teman dekat.</w:t>
      </w:r>
      <w:proofErr w:type="gramEnd"/>
      <w:r w:rsidR="00625A06" w:rsidRPr="008E41CF">
        <w:rPr>
          <w:rStyle w:val="FootnoteReference"/>
          <w:rFonts w:ascii="Cambria" w:hAnsi="Cambria" w:cs="Times New Roman"/>
          <w:sz w:val="24"/>
          <w:szCs w:val="24"/>
          <w:lang w:val="en-ID"/>
        </w:rPr>
        <w:footnoteReference w:id="25"/>
      </w:r>
    </w:p>
    <w:p w14:paraId="5E453DFD" w14:textId="2D5293D2" w:rsidR="00580737" w:rsidRPr="008E41CF" w:rsidRDefault="00E41E14" w:rsidP="00A10909">
      <w:pPr>
        <w:spacing w:after="0" w:line="240" w:lineRule="auto"/>
        <w:ind w:left="567" w:firstLine="567"/>
        <w:jc w:val="both"/>
        <w:rPr>
          <w:rFonts w:ascii="Cambria" w:hAnsi="Cambria" w:cs="Times New Roman"/>
          <w:sz w:val="24"/>
          <w:szCs w:val="24"/>
        </w:rPr>
      </w:pPr>
      <w:r w:rsidRPr="008E41CF">
        <w:rPr>
          <w:rFonts w:ascii="Cambria" w:hAnsi="Cambria" w:cs="Times New Roman"/>
          <w:sz w:val="24"/>
          <w:szCs w:val="24"/>
          <w:lang w:val="en-ID"/>
        </w:rPr>
        <w:t>Kondisi demikian</w:t>
      </w:r>
      <w:r w:rsidR="009B4952" w:rsidRPr="008E41CF">
        <w:rPr>
          <w:rFonts w:ascii="Cambria" w:hAnsi="Cambria" w:cs="Times New Roman"/>
          <w:sz w:val="24"/>
          <w:szCs w:val="24"/>
          <w:lang w:val="en-ID"/>
        </w:rPr>
        <w:t xml:space="preserve"> </w:t>
      </w:r>
      <w:proofErr w:type="gramStart"/>
      <w:r w:rsidR="009B4952" w:rsidRPr="008E41CF">
        <w:rPr>
          <w:rFonts w:ascii="Cambria" w:hAnsi="Cambria" w:cs="Times New Roman"/>
          <w:sz w:val="24"/>
          <w:szCs w:val="24"/>
          <w:lang w:val="en-ID"/>
        </w:rPr>
        <w:t>akan</w:t>
      </w:r>
      <w:proofErr w:type="gramEnd"/>
      <w:r w:rsidR="009B4952" w:rsidRPr="008E41CF">
        <w:rPr>
          <w:rFonts w:ascii="Cambria" w:hAnsi="Cambria" w:cs="Times New Roman"/>
          <w:sz w:val="24"/>
          <w:szCs w:val="24"/>
          <w:lang w:val="en-ID"/>
        </w:rPr>
        <w:t xml:space="preserve"> berdampak pada kepribadian dan kehidupan korban dalam jangka waktu panjang jika tetap dibiarkan</w:t>
      </w:r>
      <w:r w:rsidR="00EC1700" w:rsidRPr="008E41CF">
        <w:rPr>
          <w:rFonts w:ascii="Cambria" w:hAnsi="Cambria" w:cs="Times New Roman"/>
          <w:sz w:val="24"/>
          <w:szCs w:val="24"/>
          <w:lang w:val="en-ID"/>
        </w:rPr>
        <w:t xml:space="preserve">, karena trauma yang ada. </w:t>
      </w:r>
      <w:proofErr w:type="gramStart"/>
      <w:r w:rsidR="006F392D" w:rsidRPr="008E41CF">
        <w:rPr>
          <w:rFonts w:ascii="Cambria" w:hAnsi="Cambria" w:cs="Times New Roman"/>
          <w:sz w:val="24"/>
          <w:szCs w:val="24"/>
          <w:lang w:val="en-ID"/>
        </w:rPr>
        <w:t>Terdapat beberapa faktor</w:t>
      </w:r>
      <w:r w:rsidR="006F392D" w:rsidRPr="008E41CF">
        <w:rPr>
          <w:rFonts w:ascii="Cambria" w:hAnsi="Cambria" w:cs="Times New Roman"/>
          <w:sz w:val="24"/>
          <w:szCs w:val="24"/>
        </w:rPr>
        <w:t xml:space="preserve"> latar belakang terjadinya </w:t>
      </w:r>
      <w:r w:rsidR="00DF4285" w:rsidRPr="008E41CF">
        <w:rPr>
          <w:rFonts w:ascii="Cambria" w:hAnsi="Cambria" w:cs="Times New Roman"/>
          <w:sz w:val="24"/>
          <w:szCs w:val="24"/>
          <w:lang w:val="en-ID"/>
        </w:rPr>
        <w:t xml:space="preserve">di SMP Negeri 21 Malang </w:t>
      </w:r>
      <w:r w:rsidR="006F392D" w:rsidRPr="008E41CF">
        <w:rPr>
          <w:rFonts w:ascii="Cambria" w:hAnsi="Cambria" w:cs="Times New Roman"/>
          <w:sz w:val="24"/>
          <w:szCs w:val="24"/>
          <w:lang w:val="en-ID"/>
        </w:rPr>
        <w:t xml:space="preserve">beberapa yakni, </w:t>
      </w:r>
      <w:r w:rsidR="0066796C" w:rsidRPr="008E41CF">
        <w:rPr>
          <w:rFonts w:ascii="Cambria" w:hAnsi="Cambria" w:cs="Times New Roman"/>
          <w:sz w:val="24"/>
          <w:szCs w:val="24"/>
          <w:lang w:val="en-ID"/>
        </w:rPr>
        <w:t xml:space="preserve">faktor keluarga </w:t>
      </w:r>
      <w:r w:rsidR="00A438F5" w:rsidRPr="008E41CF">
        <w:rPr>
          <w:rFonts w:ascii="Cambria" w:hAnsi="Cambria" w:cs="Times New Roman"/>
          <w:sz w:val="24"/>
          <w:szCs w:val="24"/>
          <w:lang w:val="en-ID"/>
        </w:rPr>
        <w:t xml:space="preserve">mempunyai </w:t>
      </w:r>
      <w:r w:rsidR="006F392D" w:rsidRPr="008E41CF">
        <w:rPr>
          <w:rFonts w:ascii="Cambria" w:hAnsi="Cambria" w:cs="Times New Roman"/>
          <w:sz w:val="24"/>
          <w:szCs w:val="24"/>
          <w:lang w:val="en-ID"/>
        </w:rPr>
        <w:t>andil</w:t>
      </w:r>
      <w:r w:rsidR="00A438F5" w:rsidRPr="008E41CF">
        <w:rPr>
          <w:rFonts w:ascii="Cambria" w:hAnsi="Cambria" w:cs="Times New Roman"/>
          <w:sz w:val="24"/>
          <w:szCs w:val="24"/>
          <w:lang w:val="en-ID"/>
        </w:rPr>
        <w:t xml:space="preserve"> penting dalam </w:t>
      </w:r>
      <w:r w:rsidR="002D1FB0" w:rsidRPr="008E41CF">
        <w:rPr>
          <w:rFonts w:ascii="Cambria" w:hAnsi="Cambria" w:cs="Times New Roman"/>
          <w:sz w:val="24"/>
          <w:szCs w:val="24"/>
          <w:lang w:val="en-ID"/>
        </w:rPr>
        <w:lastRenderedPageBreak/>
        <w:t>pembentukkan karakter anak.</w:t>
      </w:r>
      <w:proofErr w:type="gramEnd"/>
      <w:r w:rsidR="002D1FB0" w:rsidRPr="008E41CF">
        <w:rPr>
          <w:rFonts w:ascii="Cambria" w:hAnsi="Cambria" w:cs="Times New Roman"/>
          <w:sz w:val="24"/>
          <w:szCs w:val="24"/>
          <w:lang w:val="en-ID"/>
        </w:rPr>
        <w:t xml:space="preserve"> </w:t>
      </w:r>
      <w:r w:rsidR="006F392D" w:rsidRPr="008E41CF">
        <w:rPr>
          <w:rFonts w:ascii="Cambria" w:hAnsi="Cambria" w:cs="Times New Roman"/>
          <w:sz w:val="24"/>
          <w:szCs w:val="24"/>
          <w:lang w:val="en-ID"/>
        </w:rPr>
        <w:t xml:space="preserve">Pola pengasuhan yang cenderung keras, sangat kaku, dan memberikan hukuman fisik saat anak berbuat salah, </w:t>
      </w:r>
      <w:proofErr w:type="gramStart"/>
      <w:r w:rsidR="006F392D" w:rsidRPr="008E41CF">
        <w:rPr>
          <w:rFonts w:ascii="Cambria" w:hAnsi="Cambria" w:cs="Times New Roman"/>
          <w:sz w:val="24"/>
          <w:szCs w:val="24"/>
          <w:lang w:val="en-ID"/>
        </w:rPr>
        <w:t>akan</w:t>
      </w:r>
      <w:proofErr w:type="gramEnd"/>
      <w:r w:rsidR="006F392D" w:rsidRPr="008E41CF">
        <w:rPr>
          <w:rFonts w:ascii="Cambria" w:hAnsi="Cambria" w:cs="Times New Roman"/>
          <w:sz w:val="24"/>
          <w:szCs w:val="24"/>
          <w:lang w:val="en-ID"/>
        </w:rPr>
        <w:t xml:space="preserve"> membuat anak secara tidak langsung mencontoh perilaku orang tua mereka</w:t>
      </w:r>
      <w:r w:rsidR="00970D24" w:rsidRPr="008E41CF">
        <w:rPr>
          <w:rFonts w:ascii="Cambria" w:hAnsi="Cambria" w:cs="Times New Roman"/>
          <w:sz w:val="24"/>
          <w:szCs w:val="24"/>
          <w:lang w:val="en-ID"/>
        </w:rPr>
        <w:t>.</w:t>
      </w:r>
      <w:r w:rsidR="00CC5205" w:rsidRPr="008E41CF">
        <w:rPr>
          <w:rStyle w:val="FootnoteReference"/>
          <w:rFonts w:ascii="Cambria" w:hAnsi="Cambria" w:cs="Times New Roman"/>
          <w:sz w:val="24"/>
          <w:szCs w:val="24"/>
          <w:lang w:val="en-ID"/>
        </w:rPr>
        <w:footnoteReference w:id="26"/>
      </w:r>
      <w:r w:rsidR="009177E6" w:rsidRPr="008E41CF">
        <w:rPr>
          <w:rFonts w:ascii="Cambria" w:hAnsi="Cambria" w:cs="Times New Roman"/>
          <w:sz w:val="24"/>
          <w:szCs w:val="24"/>
          <w:lang w:val="en-ID"/>
        </w:rPr>
        <w:t xml:space="preserve"> </w:t>
      </w:r>
      <w:proofErr w:type="gramStart"/>
      <w:r w:rsidR="002937B6" w:rsidRPr="008E41CF">
        <w:rPr>
          <w:rFonts w:ascii="Cambria" w:hAnsi="Cambria" w:cs="Times New Roman"/>
          <w:sz w:val="24"/>
          <w:szCs w:val="24"/>
          <w:lang w:val="en-ID"/>
        </w:rPr>
        <w:t>Anak-anak yang sering melihat kekerasan cenderung menganggap kekerasan sebagai hal biasa dan bagian dari sifat yang dianggap kuat serta wajar.</w:t>
      </w:r>
      <w:proofErr w:type="gramEnd"/>
      <w:r w:rsidR="002937B6" w:rsidRPr="008E41CF">
        <w:rPr>
          <w:rFonts w:ascii="Cambria" w:hAnsi="Cambria" w:cs="Times New Roman"/>
          <w:sz w:val="24"/>
          <w:szCs w:val="24"/>
          <w:lang w:val="en-ID"/>
        </w:rPr>
        <w:t xml:space="preserve"> </w:t>
      </w:r>
      <w:proofErr w:type="gramStart"/>
      <w:r w:rsidR="002937B6" w:rsidRPr="008E41CF">
        <w:rPr>
          <w:rFonts w:ascii="Cambria" w:hAnsi="Cambria" w:cs="Times New Roman"/>
          <w:sz w:val="24"/>
          <w:szCs w:val="24"/>
          <w:lang w:val="en-ID"/>
        </w:rPr>
        <w:t>Ini dapat memberikan dampak negatif yang besar bagi kehidupan sosial mereka.</w:t>
      </w:r>
      <w:proofErr w:type="gramEnd"/>
      <w:r w:rsidR="002937B6" w:rsidRPr="008E41CF">
        <w:rPr>
          <w:rFonts w:ascii="Cambria" w:hAnsi="Cambria" w:cs="Times New Roman"/>
          <w:sz w:val="24"/>
          <w:szCs w:val="24"/>
        </w:rPr>
        <w:t xml:space="preserve"> </w:t>
      </w:r>
      <w:proofErr w:type="gramStart"/>
      <w:r w:rsidR="002937B6" w:rsidRPr="008E41CF">
        <w:rPr>
          <w:rFonts w:ascii="Cambria" w:hAnsi="Cambria" w:cs="Times New Roman"/>
          <w:sz w:val="24"/>
          <w:szCs w:val="24"/>
          <w:lang w:val="en-ID"/>
        </w:rPr>
        <w:t>Dijelaskan, perundungan yang dipicu oleh faktor keluarga terjadi karena banyak pelaku serta korban berasal dari keluarga yang tidak utuh.</w:t>
      </w:r>
      <w:proofErr w:type="gramEnd"/>
      <w:r w:rsidR="002937B6" w:rsidRPr="008E41CF">
        <w:rPr>
          <w:rFonts w:ascii="Cambria" w:hAnsi="Cambria" w:cs="Times New Roman"/>
          <w:sz w:val="24"/>
          <w:szCs w:val="24"/>
          <w:lang w:val="en-ID"/>
        </w:rPr>
        <w:t xml:space="preserve"> </w:t>
      </w:r>
      <w:proofErr w:type="gramStart"/>
      <w:r w:rsidR="002937B6" w:rsidRPr="008E41CF">
        <w:rPr>
          <w:rFonts w:ascii="Cambria" w:hAnsi="Cambria" w:cs="Times New Roman"/>
          <w:sz w:val="24"/>
          <w:szCs w:val="24"/>
          <w:lang w:val="en-ID"/>
        </w:rPr>
        <w:t>Beberapa penyebabnya adalah perceraian orang tua atau bahkan ketidakpedulian.</w:t>
      </w:r>
      <w:proofErr w:type="gramEnd"/>
      <w:r w:rsidR="002937B6" w:rsidRPr="008E41CF">
        <w:rPr>
          <w:rFonts w:ascii="Cambria" w:hAnsi="Cambria" w:cs="Times New Roman"/>
          <w:sz w:val="24"/>
          <w:szCs w:val="24"/>
          <w:lang w:val="en-ID"/>
        </w:rPr>
        <w:t xml:space="preserve"> Anak-anak yang merasa kecewa karena kurangnya kasih sayang cenderung mencari pengakuan dan perhatian di luar rumah, salah satunya dengan </w:t>
      </w:r>
      <w:proofErr w:type="gramStart"/>
      <w:r w:rsidR="002937B6" w:rsidRPr="008E41CF">
        <w:rPr>
          <w:rFonts w:ascii="Cambria" w:hAnsi="Cambria" w:cs="Times New Roman"/>
          <w:sz w:val="24"/>
          <w:szCs w:val="24"/>
          <w:lang w:val="en-ID"/>
        </w:rPr>
        <w:t>cara</w:t>
      </w:r>
      <w:proofErr w:type="gramEnd"/>
      <w:r w:rsidR="002937B6" w:rsidRPr="008E41CF">
        <w:rPr>
          <w:rFonts w:ascii="Cambria" w:hAnsi="Cambria" w:cs="Times New Roman"/>
          <w:sz w:val="24"/>
          <w:szCs w:val="24"/>
          <w:lang w:val="en-ID"/>
        </w:rPr>
        <w:t xml:space="preserve"> merundung teman-teman. </w:t>
      </w:r>
      <w:proofErr w:type="gramStart"/>
      <w:r w:rsidR="002937B6" w:rsidRPr="008E41CF">
        <w:rPr>
          <w:rFonts w:ascii="Cambria" w:hAnsi="Cambria" w:cs="Times New Roman"/>
          <w:sz w:val="24"/>
          <w:szCs w:val="24"/>
          <w:lang w:val="en-ID"/>
        </w:rPr>
        <w:t>Namun, bagi anak-anak yang terluka dan memilih untuk tidak bersuara, mereka cenderung menjauh sehingga menjadi lebih rentan untuk menjadi sasaran.</w:t>
      </w:r>
      <w:proofErr w:type="gramEnd"/>
      <w:r w:rsidR="00BF7466" w:rsidRPr="008E41CF">
        <w:rPr>
          <w:rStyle w:val="FootnoteReference"/>
          <w:rFonts w:ascii="Cambria" w:hAnsi="Cambria" w:cs="Times New Roman"/>
          <w:sz w:val="24"/>
          <w:szCs w:val="24"/>
          <w:lang w:val="en-ID"/>
        </w:rPr>
        <w:footnoteReference w:id="27"/>
      </w:r>
    </w:p>
    <w:p w14:paraId="07DBF6E5" w14:textId="795FD292" w:rsidR="00580737" w:rsidRPr="008E41CF" w:rsidRDefault="00BD502C" w:rsidP="00A10909">
      <w:pPr>
        <w:spacing w:after="0" w:line="240" w:lineRule="auto"/>
        <w:ind w:left="567" w:firstLine="567"/>
        <w:jc w:val="both"/>
        <w:rPr>
          <w:rFonts w:ascii="Cambria" w:hAnsi="Cambria" w:cs="Times New Roman"/>
          <w:sz w:val="24"/>
          <w:szCs w:val="24"/>
        </w:rPr>
      </w:pPr>
      <w:proofErr w:type="gramStart"/>
      <w:r w:rsidRPr="008E41CF">
        <w:rPr>
          <w:rFonts w:ascii="Cambria" w:hAnsi="Cambria" w:cs="Times New Roman"/>
          <w:sz w:val="24"/>
          <w:szCs w:val="24"/>
          <w:lang w:val="en-ID"/>
        </w:rPr>
        <w:t>F</w:t>
      </w:r>
      <w:r w:rsidR="00CE4312" w:rsidRPr="008E41CF">
        <w:rPr>
          <w:rFonts w:ascii="Cambria" w:hAnsi="Cambria" w:cs="Times New Roman"/>
          <w:sz w:val="24"/>
          <w:szCs w:val="24"/>
          <w:lang w:val="en-ID"/>
        </w:rPr>
        <w:t>aktor pertemanan sebaya</w:t>
      </w:r>
      <w:r w:rsidR="00A56DFD" w:rsidRPr="008E41CF">
        <w:rPr>
          <w:rFonts w:ascii="Cambria" w:hAnsi="Cambria" w:cs="Times New Roman"/>
          <w:sz w:val="24"/>
          <w:szCs w:val="24"/>
          <w:lang w:val="en-ID"/>
        </w:rPr>
        <w:t>, t</w:t>
      </w:r>
      <w:r w:rsidR="0025363D" w:rsidRPr="008E41CF">
        <w:rPr>
          <w:rFonts w:ascii="Cambria" w:hAnsi="Cambria" w:cs="Times New Roman"/>
          <w:sz w:val="24"/>
          <w:szCs w:val="24"/>
          <w:lang w:val="en-ID"/>
        </w:rPr>
        <w:t>eman adalah seseorang yang dapat</w:t>
      </w:r>
      <w:r w:rsidR="00A56DFD" w:rsidRPr="008E41CF">
        <w:rPr>
          <w:rFonts w:ascii="Cambria" w:hAnsi="Cambria" w:cs="Times New Roman"/>
          <w:sz w:val="24"/>
          <w:szCs w:val="24"/>
          <w:lang w:val="en-ID"/>
        </w:rPr>
        <w:t xml:space="preserve"> turut</w:t>
      </w:r>
      <w:r w:rsidR="0025363D" w:rsidRPr="008E41CF">
        <w:rPr>
          <w:rFonts w:ascii="Cambria" w:hAnsi="Cambria" w:cs="Times New Roman"/>
          <w:sz w:val="24"/>
          <w:szCs w:val="24"/>
          <w:lang w:val="en-ID"/>
        </w:rPr>
        <w:t xml:space="preserve"> membentuk siapa diri kita.</w:t>
      </w:r>
      <w:proofErr w:type="gramEnd"/>
      <w:r w:rsidR="0025363D" w:rsidRPr="008E41CF">
        <w:rPr>
          <w:rFonts w:ascii="Cambria" w:hAnsi="Cambria" w:cs="Times New Roman"/>
          <w:sz w:val="24"/>
          <w:szCs w:val="24"/>
          <w:lang w:val="en-ID"/>
        </w:rPr>
        <w:t xml:space="preserve"> </w:t>
      </w:r>
      <w:proofErr w:type="gramStart"/>
      <w:r w:rsidR="0025363D" w:rsidRPr="008E41CF">
        <w:rPr>
          <w:rFonts w:ascii="Cambria" w:hAnsi="Cambria" w:cs="Times New Roman"/>
          <w:sz w:val="24"/>
          <w:szCs w:val="24"/>
          <w:lang w:val="en-ID"/>
        </w:rPr>
        <w:t xml:space="preserve">Pertemanan </w:t>
      </w:r>
      <w:r w:rsidR="00A56DFD" w:rsidRPr="008E41CF">
        <w:rPr>
          <w:rFonts w:ascii="Cambria" w:hAnsi="Cambria" w:cs="Times New Roman"/>
          <w:sz w:val="24"/>
          <w:szCs w:val="24"/>
          <w:lang w:val="en-ID"/>
        </w:rPr>
        <w:t>di</w:t>
      </w:r>
      <w:r w:rsidR="0025363D" w:rsidRPr="008E41CF">
        <w:rPr>
          <w:rFonts w:ascii="Cambria" w:hAnsi="Cambria" w:cs="Times New Roman"/>
          <w:sz w:val="24"/>
          <w:szCs w:val="24"/>
          <w:lang w:val="en-ID"/>
        </w:rPr>
        <w:t xml:space="preserve"> sekolah merupakan pertemanan yang paling mempengaruhi dalam membentuk siapa kita.</w:t>
      </w:r>
      <w:proofErr w:type="gramEnd"/>
      <w:r w:rsidR="0025363D" w:rsidRPr="008E41CF">
        <w:rPr>
          <w:rStyle w:val="FootnoteReference"/>
          <w:rFonts w:ascii="Cambria" w:hAnsi="Cambria" w:cs="Times New Roman"/>
          <w:sz w:val="24"/>
          <w:szCs w:val="24"/>
          <w:lang w:val="en-ID"/>
        </w:rPr>
        <w:footnoteReference w:id="28"/>
      </w:r>
      <w:r w:rsidR="003A12CB" w:rsidRPr="008E41CF">
        <w:rPr>
          <w:rFonts w:ascii="Cambria" w:hAnsi="Cambria" w:cs="Times New Roman"/>
          <w:sz w:val="24"/>
          <w:szCs w:val="24"/>
          <w:lang w:val="en-ID"/>
        </w:rPr>
        <w:t xml:space="preserve"> </w:t>
      </w:r>
      <w:r w:rsidR="00A56DFD" w:rsidRPr="008E41CF">
        <w:rPr>
          <w:rFonts w:ascii="Cambria" w:hAnsi="Cambria" w:cs="Times New Roman"/>
          <w:sz w:val="24"/>
          <w:szCs w:val="24"/>
          <w:lang w:val="en-ID"/>
        </w:rPr>
        <w:t xml:space="preserve">Jika </w:t>
      </w:r>
      <w:r w:rsidR="00BE2933" w:rsidRPr="008E41CF">
        <w:rPr>
          <w:rFonts w:ascii="Cambria" w:hAnsi="Cambria" w:cs="Times New Roman"/>
          <w:sz w:val="24"/>
          <w:szCs w:val="24"/>
          <w:lang w:val="en-ID"/>
        </w:rPr>
        <w:t xml:space="preserve">lingkungan teman-teman </w:t>
      </w:r>
      <w:r w:rsidR="00A56DFD" w:rsidRPr="008E41CF">
        <w:rPr>
          <w:rFonts w:ascii="Cambria" w:hAnsi="Cambria" w:cs="Times New Roman"/>
          <w:sz w:val="24"/>
          <w:szCs w:val="24"/>
          <w:lang w:val="en-ID"/>
        </w:rPr>
        <w:t>itu</w:t>
      </w:r>
      <w:r w:rsidR="00BE2933" w:rsidRPr="008E41CF">
        <w:rPr>
          <w:rFonts w:ascii="Cambria" w:hAnsi="Cambria" w:cs="Times New Roman"/>
          <w:sz w:val="24"/>
          <w:szCs w:val="24"/>
          <w:lang w:val="en-ID"/>
        </w:rPr>
        <w:t xml:space="preserve"> baik dan saling mendukung, maka </w:t>
      </w:r>
      <w:proofErr w:type="gramStart"/>
      <w:r w:rsidR="00BE2933" w:rsidRPr="008E41CF">
        <w:rPr>
          <w:rFonts w:ascii="Cambria" w:hAnsi="Cambria" w:cs="Times New Roman"/>
          <w:sz w:val="24"/>
          <w:szCs w:val="24"/>
          <w:lang w:val="en-ID"/>
        </w:rPr>
        <w:t>akan</w:t>
      </w:r>
      <w:proofErr w:type="gramEnd"/>
      <w:r w:rsidR="00BE2933" w:rsidRPr="008E41CF">
        <w:rPr>
          <w:rFonts w:ascii="Cambria" w:hAnsi="Cambria" w:cs="Times New Roman"/>
          <w:sz w:val="24"/>
          <w:szCs w:val="24"/>
          <w:lang w:val="en-ID"/>
        </w:rPr>
        <w:t xml:space="preserve"> </w:t>
      </w:r>
      <w:r w:rsidR="00A56DFD" w:rsidRPr="008E41CF">
        <w:rPr>
          <w:rFonts w:ascii="Cambria" w:hAnsi="Cambria" w:cs="Times New Roman"/>
          <w:sz w:val="24"/>
          <w:szCs w:val="24"/>
          <w:lang w:val="en-ID"/>
        </w:rPr>
        <w:t>membentuk</w:t>
      </w:r>
      <w:r w:rsidR="00BE2933" w:rsidRPr="008E41CF">
        <w:rPr>
          <w:rFonts w:ascii="Cambria" w:hAnsi="Cambria" w:cs="Times New Roman"/>
          <w:sz w:val="24"/>
          <w:szCs w:val="24"/>
          <w:lang w:val="en-ID"/>
        </w:rPr>
        <w:t xml:space="preserve"> karakter dan sikap yang baik. Namun jika terbiasa di lingkungan pertemanan yang kurang baik dan cenderung melukai,</w:t>
      </w:r>
      <w:r w:rsidR="00CE6A72" w:rsidRPr="008E41CF">
        <w:rPr>
          <w:rStyle w:val="FootnoteReference"/>
          <w:rFonts w:ascii="Cambria" w:hAnsi="Cambria" w:cs="Times New Roman"/>
          <w:sz w:val="24"/>
          <w:szCs w:val="24"/>
          <w:lang w:val="en-ID"/>
        </w:rPr>
        <w:footnoteReference w:id="29"/>
      </w:r>
      <w:r w:rsidR="00BE2933" w:rsidRPr="008E41CF">
        <w:rPr>
          <w:rFonts w:ascii="Cambria" w:hAnsi="Cambria" w:cs="Times New Roman"/>
          <w:sz w:val="24"/>
          <w:szCs w:val="24"/>
          <w:lang w:val="en-ID"/>
        </w:rPr>
        <w:t xml:space="preserve"> maka tidak hanya </w:t>
      </w:r>
      <w:proofErr w:type="gramStart"/>
      <w:r w:rsidR="00BE2933" w:rsidRPr="008E41CF">
        <w:rPr>
          <w:rFonts w:ascii="Cambria" w:hAnsi="Cambria" w:cs="Times New Roman"/>
          <w:sz w:val="24"/>
          <w:szCs w:val="24"/>
          <w:lang w:val="en-ID"/>
        </w:rPr>
        <w:t>akan</w:t>
      </w:r>
      <w:proofErr w:type="gramEnd"/>
      <w:r w:rsidR="00BE2933" w:rsidRPr="008E41CF">
        <w:rPr>
          <w:rFonts w:ascii="Cambria" w:hAnsi="Cambria" w:cs="Times New Roman"/>
          <w:sz w:val="24"/>
          <w:szCs w:val="24"/>
          <w:lang w:val="en-ID"/>
        </w:rPr>
        <w:t xml:space="preserve"> menghancurkan pertemanan, bahkan dapat menghancurkan diri sendiri dan mimpi. </w:t>
      </w:r>
      <w:proofErr w:type="gramStart"/>
      <w:r w:rsidR="00A56DFD" w:rsidRPr="008E41CF">
        <w:rPr>
          <w:rFonts w:ascii="Cambria" w:hAnsi="Cambria" w:cs="Times New Roman"/>
          <w:sz w:val="24"/>
          <w:szCs w:val="24"/>
          <w:lang w:val="en-ID"/>
        </w:rPr>
        <w:t>Pertemanan di era sekarang, terutama di lingkungan sekolah, biasanya terbentuk dalam bentuk kelompok atau geng.</w:t>
      </w:r>
      <w:proofErr w:type="gramEnd"/>
      <w:r w:rsidR="00A56DFD" w:rsidRPr="008E41CF">
        <w:rPr>
          <w:rFonts w:ascii="Cambria" w:hAnsi="Cambria" w:cs="Times New Roman"/>
          <w:sz w:val="24"/>
          <w:szCs w:val="24"/>
          <w:lang w:val="en-ID"/>
        </w:rPr>
        <w:t xml:space="preserve"> </w:t>
      </w:r>
      <w:proofErr w:type="gramStart"/>
      <w:r w:rsidR="00A56DFD" w:rsidRPr="008E41CF">
        <w:rPr>
          <w:rFonts w:ascii="Cambria" w:hAnsi="Cambria" w:cs="Times New Roman"/>
          <w:sz w:val="24"/>
          <w:szCs w:val="24"/>
          <w:lang w:val="en-ID"/>
        </w:rPr>
        <w:t>Setiap geng tentunya memiliki kriteria tertentu agar seseorang bisa diterima dan dianggap sebagai bagian dari kelompok tersebut</w:t>
      </w:r>
      <w:r w:rsidR="002864E2" w:rsidRPr="008E41CF">
        <w:rPr>
          <w:rFonts w:ascii="Cambria" w:hAnsi="Cambria" w:cs="Times New Roman"/>
          <w:sz w:val="24"/>
          <w:szCs w:val="24"/>
          <w:lang w:val="en-ID"/>
        </w:rPr>
        <w:t>, dapat berupa kesamaan hobi atau minat</w:t>
      </w:r>
      <w:r w:rsidR="00A56DFD" w:rsidRPr="008E41CF">
        <w:rPr>
          <w:rFonts w:ascii="Cambria" w:hAnsi="Cambria" w:cs="Times New Roman"/>
          <w:sz w:val="24"/>
          <w:szCs w:val="24"/>
          <w:lang w:val="en-ID"/>
        </w:rPr>
        <w:t>.</w:t>
      </w:r>
      <w:proofErr w:type="gramEnd"/>
      <w:r w:rsidR="002864E2" w:rsidRPr="008E41CF">
        <w:rPr>
          <w:rStyle w:val="FootnoteReference"/>
          <w:rFonts w:ascii="Cambria" w:hAnsi="Cambria" w:cs="Times New Roman"/>
          <w:sz w:val="24"/>
          <w:szCs w:val="24"/>
          <w:lang w:val="en-ID"/>
        </w:rPr>
        <w:footnoteReference w:id="30"/>
      </w:r>
      <w:r w:rsidR="00A56DFD" w:rsidRPr="008E41CF">
        <w:rPr>
          <w:rFonts w:ascii="Cambria" w:hAnsi="Cambria" w:cs="Times New Roman"/>
          <w:sz w:val="24"/>
          <w:szCs w:val="24"/>
          <w:lang w:val="en-ID"/>
        </w:rPr>
        <w:t xml:space="preserve"> Siapa pun yang tidak memenuhi kriteria tersebut bisa terpinggirkan dan sering kali menjadi sasaran </w:t>
      </w:r>
      <w:r w:rsidR="00A56DFD" w:rsidRPr="008E41CF">
        <w:rPr>
          <w:rFonts w:ascii="Cambria" w:hAnsi="Cambria" w:cs="Times New Roman"/>
          <w:i/>
          <w:iCs/>
          <w:sz w:val="24"/>
          <w:szCs w:val="24"/>
          <w:lang w:val="en-ID"/>
        </w:rPr>
        <w:t>bullying</w:t>
      </w:r>
      <w:r w:rsidR="00A56DFD" w:rsidRPr="008E41CF">
        <w:rPr>
          <w:rFonts w:ascii="Cambria" w:hAnsi="Cambria" w:cs="Times New Roman"/>
          <w:sz w:val="24"/>
          <w:szCs w:val="24"/>
          <w:lang w:val="en-ID"/>
        </w:rPr>
        <w:t xml:space="preserve">. </w:t>
      </w:r>
      <w:proofErr w:type="gramStart"/>
      <w:r w:rsidR="00A56DFD" w:rsidRPr="008E41CF">
        <w:rPr>
          <w:rFonts w:ascii="Cambria" w:hAnsi="Cambria" w:cs="Times New Roman"/>
          <w:sz w:val="24"/>
          <w:szCs w:val="24"/>
          <w:lang w:val="en-ID"/>
        </w:rPr>
        <w:t>Tidak dapat dipungkiri, beberapa anak yang pernah menjadi korban sebelumnya, tetapi di sekolah yang baru mendapatkan teman dan kelompok yang menerima mereka, dapat berubah menjadi seorang pelaku</w:t>
      </w:r>
      <w:r w:rsidR="00AD33C8" w:rsidRPr="008E41CF">
        <w:rPr>
          <w:rFonts w:ascii="Cambria" w:hAnsi="Cambria" w:cs="Times New Roman"/>
          <w:sz w:val="24"/>
          <w:szCs w:val="24"/>
          <w:lang w:val="en-ID"/>
        </w:rPr>
        <w:t xml:space="preserve"> karena alasan dendam</w:t>
      </w:r>
      <w:r w:rsidR="00A56DFD" w:rsidRPr="008E41CF">
        <w:rPr>
          <w:rFonts w:ascii="Cambria" w:hAnsi="Cambria" w:cs="Times New Roman"/>
          <w:sz w:val="24"/>
          <w:szCs w:val="24"/>
          <w:lang w:val="en-ID"/>
        </w:rPr>
        <w:t>.</w:t>
      </w:r>
      <w:proofErr w:type="gramEnd"/>
      <w:r w:rsidR="00AD33C8" w:rsidRPr="008E41CF">
        <w:rPr>
          <w:rStyle w:val="FootnoteReference"/>
          <w:rFonts w:ascii="Cambria" w:hAnsi="Cambria" w:cs="Times New Roman"/>
          <w:sz w:val="24"/>
          <w:szCs w:val="24"/>
          <w:lang w:val="en-ID"/>
        </w:rPr>
        <w:footnoteReference w:id="31"/>
      </w:r>
    </w:p>
    <w:p w14:paraId="4B4CA399" w14:textId="46B19D23" w:rsidR="00580737" w:rsidRPr="008E41CF" w:rsidRDefault="00C55CEE" w:rsidP="00A10909">
      <w:pPr>
        <w:spacing w:after="0" w:line="240" w:lineRule="auto"/>
        <w:ind w:left="567" w:firstLine="567"/>
        <w:jc w:val="both"/>
        <w:rPr>
          <w:rFonts w:ascii="Cambria" w:hAnsi="Cambria" w:cs="Times New Roman"/>
          <w:sz w:val="24"/>
          <w:szCs w:val="24"/>
        </w:rPr>
      </w:pPr>
      <w:r w:rsidRPr="008E41CF">
        <w:rPr>
          <w:rFonts w:ascii="Cambria" w:hAnsi="Cambria" w:cs="Times New Roman"/>
          <w:sz w:val="24"/>
          <w:szCs w:val="24"/>
          <w:lang w:val="en-ID"/>
        </w:rPr>
        <w:t xml:space="preserve">Sebagaimana terjadi di SMP Negeri 21 Malang, hasil wawancara dengan pihak kesiswaan, guru bimbingan konseling (BK), serta Tim Pencegahan dan Penanganan Kekerasan (TPPK) menunjukkan bahwa pengaruh pertemanan </w:t>
      </w:r>
      <w:r w:rsidRPr="008E41CF">
        <w:rPr>
          <w:rFonts w:ascii="Cambria" w:hAnsi="Cambria" w:cs="Times New Roman"/>
          <w:sz w:val="24"/>
          <w:szCs w:val="24"/>
          <w:lang w:val="en-ID"/>
        </w:rPr>
        <w:lastRenderedPageBreak/>
        <w:t xml:space="preserve">sebaya menjadi salah satu faktor yang sering disebut dalam kasus perundungan. </w:t>
      </w:r>
      <w:proofErr w:type="gramStart"/>
      <w:r w:rsidRPr="008E41CF">
        <w:rPr>
          <w:rFonts w:ascii="Cambria" w:hAnsi="Cambria" w:cs="Times New Roman"/>
          <w:sz w:val="24"/>
          <w:szCs w:val="24"/>
          <w:lang w:val="en-ID"/>
        </w:rPr>
        <w:t>Mereka menjelaskan bahwa lingkungan pertemanan di sekolah tersebut cenderung terbentuk dalam kelompok-kelompok atau geng, dan hal ini tidak terbatas pada jenjang kelas tertentu, melainkan hampir di semua tingkat kelas terdapat kelompok semacam itu.</w:t>
      </w:r>
      <w:proofErr w:type="gramEnd"/>
      <w:r w:rsidRPr="008E41CF">
        <w:rPr>
          <w:rFonts w:ascii="Cambria" w:hAnsi="Cambria" w:cs="Times New Roman"/>
          <w:sz w:val="24"/>
          <w:szCs w:val="24"/>
          <w:lang w:val="en-ID"/>
        </w:rPr>
        <w:t xml:space="preserve"> </w:t>
      </w:r>
      <w:proofErr w:type="gramStart"/>
      <w:r w:rsidRPr="008E41CF">
        <w:rPr>
          <w:rFonts w:ascii="Cambria" w:hAnsi="Cambria" w:cs="Times New Roman"/>
          <w:sz w:val="24"/>
          <w:szCs w:val="24"/>
          <w:lang w:val="en-ID"/>
        </w:rPr>
        <w:t>Beberapa anggota dari kelompok tersebut bahkan telah dilaporkan ke pihak sekolah karena terlibat dalam tindakan perundungan.</w:t>
      </w:r>
      <w:proofErr w:type="gramEnd"/>
      <w:r w:rsidR="00E8652F" w:rsidRPr="008E41CF">
        <w:rPr>
          <w:rStyle w:val="FootnoteReference"/>
          <w:rFonts w:ascii="Cambria" w:hAnsi="Cambria" w:cs="Times New Roman"/>
          <w:sz w:val="24"/>
          <w:szCs w:val="24"/>
          <w:lang w:val="en-ID"/>
        </w:rPr>
        <w:footnoteReference w:id="32"/>
      </w:r>
    </w:p>
    <w:p w14:paraId="19CB5BF8" w14:textId="41B075F9" w:rsidR="00580737" w:rsidRPr="008E41CF" w:rsidRDefault="00BD502C" w:rsidP="00A10909">
      <w:pPr>
        <w:spacing w:after="0" w:line="240" w:lineRule="auto"/>
        <w:ind w:left="567" w:firstLine="567"/>
        <w:jc w:val="both"/>
        <w:rPr>
          <w:rFonts w:ascii="Cambria" w:hAnsi="Cambria" w:cs="Times New Roman"/>
          <w:sz w:val="24"/>
          <w:szCs w:val="24"/>
        </w:rPr>
      </w:pPr>
      <w:proofErr w:type="gramStart"/>
      <w:r w:rsidRPr="008E41CF">
        <w:rPr>
          <w:rFonts w:ascii="Cambria" w:hAnsi="Cambria" w:cs="Times New Roman"/>
          <w:sz w:val="24"/>
          <w:szCs w:val="24"/>
          <w:lang w:val="en-ID"/>
        </w:rPr>
        <w:t>F</w:t>
      </w:r>
      <w:r w:rsidR="003E0DCE" w:rsidRPr="008E41CF">
        <w:rPr>
          <w:rFonts w:ascii="Cambria" w:hAnsi="Cambria" w:cs="Times New Roman"/>
          <w:sz w:val="24"/>
          <w:szCs w:val="24"/>
          <w:lang w:val="en-ID"/>
        </w:rPr>
        <w:t>aktor tayangan dan kebiasaan.</w:t>
      </w:r>
      <w:proofErr w:type="gramEnd"/>
      <w:r w:rsidR="003E0DCE" w:rsidRPr="008E41CF">
        <w:rPr>
          <w:rFonts w:ascii="Cambria" w:hAnsi="Cambria" w:cs="Times New Roman"/>
          <w:sz w:val="24"/>
          <w:szCs w:val="24"/>
          <w:lang w:val="en-ID"/>
        </w:rPr>
        <w:t xml:space="preserve"> T</w:t>
      </w:r>
      <w:r w:rsidR="00ED5BEC" w:rsidRPr="008E41CF">
        <w:rPr>
          <w:rFonts w:ascii="Cambria" w:hAnsi="Cambria" w:cs="Times New Roman"/>
          <w:sz w:val="24"/>
          <w:szCs w:val="24"/>
          <w:lang w:val="en-ID"/>
        </w:rPr>
        <w:t>ontonan</w:t>
      </w:r>
      <w:r w:rsidR="003E0DCE" w:rsidRPr="008E41CF">
        <w:rPr>
          <w:rFonts w:ascii="Cambria" w:hAnsi="Cambria" w:cs="Times New Roman"/>
          <w:sz w:val="24"/>
          <w:szCs w:val="24"/>
          <w:lang w:val="en-ID"/>
        </w:rPr>
        <w:t xml:space="preserve"> menjadi faktor yang sangat </w:t>
      </w:r>
      <w:r w:rsidR="00ED5BEC" w:rsidRPr="008E41CF">
        <w:rPr>
          <w:rFonts w:ascii="Cambria" w:hAnsi="Cambria" w:cs="Times New Roman"/>
          <w:sz w:val="24"/>
          <w:szCs w:val="24"/>
          <w:lang w:val="en-ID"/>
        </w:rPr>
        <w:t xml:space="preserve">mempengaruhi perilaku serta </w:t>
      </w:r>
      <w:proofErr w:type="gramStart"/>
      <w:r w:rsidR="00ED5BEC" w:rsidRPr="008E41CF">
        <w:rPr>
          <w:rFonts w:ascii="Cambria" w:hAnsi="Cambria" w:cs="Times New Roman"/>
          <w:sz w:val="24"/>
          <w:szCs w:val="24"/>
          <w:lang w:val="en-ID"/>
        </w:rPr>
        <w:t>cara</w:t>
      </w:r>
      <w:proofErr w:type="gramEnd"/>
      <w:r w:rsidR="00ED5BEC" w:rsidRPr="008E41CF">
        <w:rPr>
          <w:rFonts w:ascii="Cambria" w:hAnsi="Cambria" w:cs="Times New Roman"/>
          <w:sz w:val="24"/>
          <w:szCs w:val="24"/>
          <w:lang w:val="en-ID"/>
        </w:rPr>
        <w:t xml:space="preserve"> berfikir</w:t>
      </w:r>
      <w:r w:rsidR="003E0DCE" w:rsidRPr="008E41CF">
        <w:rPr>
          <w:rFonts w:ascii="Cambria" w:hAnsi="Cambria" w:cs="Times New Roman"/>
          <w:sz w:val="24"/>
          <w:szCs w:val="24"/>
          <w:lang w:val="en-ID"/>
        </w:rPr>
        <w:t xml:space="preserve"> saat ini, serta dapat me</w:t>
      </w:r>
      <w:r w:rsidR="00ED5BEC" w:rsidRPr="008E41CF">
        <w:rPr>
          <w:rFonts w:ascii="Cambria" w:hAnsi="Cambria" w:cs="Times New Roman"/>
          <w:sz w:val="24"/>
          <w:szCs w:val="24"/>
          <w:lang w:val="en-ID"/>
        </w:rPr>
        <w:t>mbentuk</w:t>
      </w:r>
      <w:r w:rsidR="003E0DCE" w:rsidRPr="008E41CF">
        <w:rPr>
          <w:rFonts w:ascii="Cambria" w:hAnsi="Cambria" w:cs="Times New Roman"/>
          <w:sz w:val="24"/>
          <w:szCs w:val="24"/>
          <w:lang w:val="en-ID"/>
        </w:rPr>
        <w:t xml:space="preserve"> kebiasaan baru. </w:t>
      </w:r>
      <w:proofErr w:type="gramStart"/>
      <w:r w:rsidR="003E0DCE" w:rsidRPr="008E41CF">
        <w:rPr>
          <w:rFonts w:ascii="Cambria" w:hAnsi="Cambria" w:cs="Times New Roman"/>
          <w:sz w:val="24"/>
          <w:szCs w:val="24"/>
          <w:lang w:val="en-ID"/>
        </w:rPr>
        <w:t>Platform media sosial merupakan tayangan yang paling berpengaruh dalam kehidupan sehari-hari.</w:t>
      </w:r>
      <w:proofErr w:type="gramEnd"/>
      <w:r w:rsidR="003E0DCE" w:rsidRPr="008E41CF">
        <w:rPr>
          <w:rFonts w:ascii="Cambria" w:hAnsi="Cambria" w:cs="Times New Roman"/>
          <w:sz w:val="24"/>
          <w:szCs w:val="24"/>
          <w:lang w:val="en-ID"/>
        </w:rPr>
        <w:t xml:space="preserve"> </w:t>
      </w:r>
      <w:proofErr w:type="gramStart"/>
      <w:r w:rsidR="003E0DCE" w:rsidRPr="008E41CF">
        <w:rPr>
          <w:rFonts w:ascii="Cambria" w:hAnsi="Cambria" w:cs="Times New Roman"/>
          <w:sz w:val="24"/>
          <w:szCs w:val="24"/>
          <w:lang w:val="en-ID"/>
        </w:rPr>
        <w:t>Tentu saja, mereka dapat dengan mudah mengakses media sosial mengingat banyaknya aplikasi yang tersedia saat ini.</w:t>
      </w:r>
      <w:proofErr w:type="gramEnd"/>
      <w:r w:rsidR="003E0DCE" w:rsidRPr="008E41CF">
        <w:rPr>
          <w:rFonts w:ascii="Cambria" w:hAnsi="Cambria" w:cs="Times New Roman"/>
          <w:sz w:val="24"/>
          <w:szCs w:val="24"/>
          <w:lang w:val="en-ID"/>
        </w:rPr>
        <w:t xml:space="preserve"> Tanpa disadari, media sosial </w:t>
      </w:r>
      <w:proofErr w:type="gramStart"/>
      <w:r w:rsidR="003E0DCE" w:rsidRPr="008E41CF">
        <w:rPr>
          <w:rFonts w:ascii="Cambria" w:hAnsi="Cambria" w:cs="Times New Roman"/>
          <w:sz w:val="24"/>
          <w:szCs w:val="24"/>
          <w:lang w:val="en-ID"/>
        </w:rPr>
        <w:t>akan</w:t>
      </w:r>
      <w:proofErr w:type="gramEnd"/>
      <w:r w:rsidR="003E0DCE" w:rsidRPr="008E41CF">
        <w:rPr>
          <w:rFonts w:ascii="Cambria" w:hAnsi="Cambria" w:cs="Times New Roman"/>
          <w:sz w:val="24"/>
          <w:szCs w:val="24"/>
          <w:lang w:val="en-ID"/>
        </w:rPr>
        <w:t xml:space="preserve"> membentuk karakter dan sikap seseorang, apakah mereka akan berbuat baik atau sebaliknya. </w:t>
      </w:r>
      <w:proofErr w:type="gramStart"/>
      <w:r w:rsidR="003E0DCE" w:rsidRPr="008E41CF">
        <w:rPr>
          <w:rFonts w:ascii="Cambria" w:hAnsi="Cambria" w:cs="Times New Roman"/>
          <w:sz w:val="24"/>
          <w:szCs w:val="24"/>
          <w:lang w:val="en-ID"/>
        </w:rPr>
        <w:t xml:space="preserve">Tanpa bimbingan dan perhatian dari orang tua, </w:t>
      </w:r>
      <w:r w:rsidR="005E4F97" w:rsidRPr="008E41CF">
        <w:rPr>
          <w:rFonts w:ascii="Cambria" w:hAnsi="Cambria" w:cs="Times New Roman"/>
          <w:sz w:val="24"/>
          <w:szCs w:val="24"/>
          <w:lang w:val="en-ID"/>
        </w:rPr>
        <w:t>keadaan</w:t>
      </w:r>
      <w:r w:rsidR="003E0DCE" w:rsidRPr="008E41CF">
        <w:rPr>
          <w:rFonts w:ascii="Cambria" w:hAnsi="Cambria" w:cs="Times New Roman"/>
          <w:sz w:val="24"/>
          <w:szCs w:val="24"/>
          <w:lang w:val="en-ID"/>
        </w:rPr>
        <w:t xml:space="preserve"> tersebut dapat </w:t>
      </w:r>
      <w:r w:rsidR="005E4F97" w:rsidRPr="008E41CF">
        <w:rPr>
          <w:rFonts w:ascii="Cambria" w:hAnsi="Cambria" w:cs="Times New Roman"/>
          <w:sz w:val="24"/>
          <w:szCs w:val="24"/>
          <w:lang w:val="en-ID"/>
        </w:rPr>
        <w:t>memberikan efek yang besar</w:t>
      </w:r>
      <w:r w:rsidR="00AB016C" w:rsidRPr="008E41CF">
        <w:rPr>
          <w:rFonts w:ascii="Cambria" w:hAnsi="Cambria" w:cs="Times New Roman"/>
          <w:sz w:val="24"/>
          <w:szCs w:val="24"/>
          <w:lang w:val="en-ID"/>
        </w:rPr>
        <w:t>.</w:t>
      </w:r>
      <w:proofErr w:type="gramEnd"/>
      <w:r w:rsidR="00DF6DB4" w:rsidRPr="008E41CF">
        <w:rPr>
          <w:rStyle w:val="FootnoteReference"/>
          <w:rFonts w:ascii="Cambria" w:hAnsi="Cambria" w:cs="Times New Roman"/>
          <w:sz w:val="24"/>
          <w:szCs w:val="24"/>
          <w:lang w:val="en-ID"/>
        </w:rPr>
        <w:footnoteReference w:id="33"/>
      </w:r>
      <w:r w:rsidR="00AB016C" w:rsidRPr="008E41CF">
        <w:rPr>
          <w:rFonts w:ascii="Cambria" w:hAnsi="Cambria" w:cs="Times New Roman"/>
          <w:sz w:val="24"/>
          <w:szCs w:val="24"/>
          <w:lang w:val="en-ID"/>
        </w:rPr>
        <w:t xml:space="preserve"> </w:t>
      </w:r>
    </w:p>
    <w:p w14:paraId="590BC79C" w14:textId="1E2A8974" w:rsidR="009B079D" w:rsidRPr="008E41CF" w:rsidRDefault="009B079D" w:rsidP="00A10909">
      <w:pPr>
        <w:spacing w:after="0" w:line="240" w:lineRule="auto"/>
        <w:ind w:left="567" w:firstLine="567"/>
        <w:jc w:val="both"/>
        <w:rPr>
          <w:rFonts w:ascii="Cambria" w:hAnsi="Cambria" w:cs="Times New Roman"/>
          <w:sz w:val="24"/>
          <w:szCs w:val="24"/>
        </w:rPr>
      </w:pPr>
    </w:p>
    <w:p w14:paraId="4FE3B6E9" w14:textId="77777777" w:rsidR="00AB1D25" w:rsidRPr="00E368C5" w:rsidRDefault="00AB1D25" w:rsidP="009B4952">
      <w:pPr>
        <w:spacing w:after="0" w:line="240" w:lineRule="auto"/>
        <w:ind w:left="1134" w:right="849" w:firstLine="567"/>
        <w:jc w:val="both"/>
        <w:rPr>
          <w:rFonts w:ascii="Times New Roman" w:hAnsi="Times New Roman" w:cs="Times New Roman"/>
          <w:sz w:val="24"/>
          <w:szCs w:val="24"/>
        </w:rPr>
      </w:pPr>
    </w:p>
    <w:p w14:paraId="400A49D1" w14:textId="3C5E6CEB" w:rsidR="00D81955" w:rsidRPr="008E41CF" w:rsidRDefault="00D81955" w:rsidP="00A10909">
      <w:pPr>
        <w:pStyle w:val="ListParagraph"/>
        <w:numPr>
          <w:ilvl w:val="0"/>
          <w:numId w:val="4"/>
        </w:numPr>
        <w:spacing w:after="0" w:line="240" w:lineRule="auto"/>
        <w:ind w:left="567" w:right="44" w:hanging="283"/>
        <w:jc w:val="both"/>
        <w:rPr>
          <w:rFonts w:ascii="Cambria" w:hAnsi="Cambria" w:cs="Times New Roman"/>
          <w:b/>
          <w:bCs/>
          <w:sz w:val="24"/>
          <w:szCs w:val="24"/>
          <w:lang w:val="en-ID"/>
        </w:rPr>
      </w:pPr>
      <w:r w:rsidRPr="008E41CF">
        <w:rPr>
          <w:rFonts w:ascii="Cambria" w:hAnsi="Cambria" w:cs="Times New Roman"/>
          <w:b/>
          <w:bCs/>
          <w:sz w:val="24"/>
          <w:szCs w:val="24"/>
        </w:rPr>
        <w:t xml:space="preserve">Program Pencegahan dan Penanganan </w:t>
      </w:r>
      <w:r w:rsidR="006E2511">
        <w:rPr>
          <w:rFonts w:ascii="Cambria" w:hAnsi="Cambria" w:cs="Times New Roman"/>
          <w:b/>
          <w:bCs/>
          <w:sz w:val="24"/>
          <w:szCs w:val="24"/>
        </w:rPr>
        <w:t xml:space="preserve">Tindakan </w:t>
      </w:r>
      <w:r w:rsidRPr="008E41CF">
        <w:rPr>
          <w:rFonts w:ascii="Cambria" w:hAnsi="Cambria" w:cs="Times New Roman"/>
          <w:b/>
          <w:bCs/>
          <w:sz w:val="24"/>
          <w:szCs w:val="24"/>
        </w:rPr>
        <w:t xml:space="preserve">Perundungan </w:t>
      </w:r>
      <w:r w:rsidRPr="008E41CF">
        <w:rPr>
          <w:rFonts w:ascii="Cambria" w:hAnsi="Cambria" w:cs="Times New Roman"/>
          <w:b/>
          <w:bCs/>
          <w:i/>
          <w:iCs/>
          <w:sz w:val="24"/>
          <w:szCs w:val="24"/>
        </w:rPr>
        <w:t>Body Shaming</w:t>
      </w:r>
      <w:r w:rsidRPr="008E41CF">
        <w:rPr>
          <w:rFonts w:ascii="Cambria" w:hAnsi="Cambria" w:cs="Times New Roman"/>
          <w:b/>
          <w:bCs/>
          <w:sz w:val="24"/>
          <w:szCs w:val="24"/>
        </w:rPr>
        <w:t xml:space="preserve"> di S</w:t>
      </w:r>
      <w:r w:rsidR="002B7F2B">
        <w:rPr>
          <w:rFonts w:ascii="Cambria" w:hAnsi="Cambria" w:cs="Times New Roman"/>
          <w:b/>
          <w:bCs/>
          <w:sz w:val="24"/>
          <w:szCs w:val="24"/>
        </w:rPr>
        <w:t xml:space="preserve">ekolah </w:t>
      </w:r>
      <w:r w:rsidRPr="008E41CF">
        <w:rPr>
          <w:rFonts w:ascii="Cambria" w:hAnsi="Cambria" w:cs="Times New Roman"/>
          <w:b/>
          <w:bCs/>
          <w:sz w:val="24"/>
          <w:szCs w:val="24"/>
        </w:rPr>
        <w:t>M</w:t>
      </w:r>
      <w:r w:rsidR="002B7F2B">
        <w:rPr>
          <w:rFonts w:ascii="Cambria" w:hAnsi="Cambria" w:cs="Times New Roman"/>
          <w:b/>
          <w:bCs/>
          <w:sz w:val="24"/>
          <w:szCs w:val="24"/>
        </w:rPr>
        <w:t xml:space="preserve">enengah </w:t>
      </w:r>
      <w:r w:rsidRPr="008E41CF">
        <w:rPr>
          <w:rFonts w:ascii="Cambria" w:hAnsi="Cambria" w:cs="Times New Roman"/>
          <w:b/>
          <w:bCs/>
          <w:sz w:val="24"/>
          <w:szCs w:val="24"/>
        </w:rPr>
        <w:t>P</w:t>
      </w:r>
      <w:r w:rsidR="002B7F2B">
        <w:rPr>
          <w:rFonts w:ascii="Cambria" w:hAnsi="Cambria" w:cs="Times New Roman"/>
          <w:b/>
          <w:bCs/>
          <w:sz w:val="24"/>
          <w:szCs w:val="24"/>
        </w:rPr>
        <w:t>ertama</w:t>
      </w:r>
      <w:r w:rsidRPr="008E41CF">
        <w:rPr>
          <w:rFonts w:ascii="Cambria" w:hAnsi="Cambria" w:cs="Times New Roman"/>
          <w:b/>
          <w:bCs/>
          <w:sz w:val="24"/>
          <w:szCs w:val="24"/>
        </w:rPr>
        <w:t xml:space="preserve"> Negeri 21 Malang </w:t>
      </w:r>
      <w:r w:rsidR="00714BD1">
        <w:rPr>
          <w:rFonts w:ascii="Cambria" w:hAnsi="Cambria" w:cs="Times New Roman"/>
          <w:b/>
          <w:bCs/>
          <w:sz w:val="24"/>
          <w:szCs w:val="24"/>
        </w:rPr>
        <w:t>Berdasarkan</w:t>
      </w:r>
      <w:r w:rsidRPr="008E41CF">
        <w:rPr>
          <w:rFonts w:ascii="Cambria" w:hAnsi="Cambria" w:cs="Times New Roman"/>
          <w:b/>
          <w:bCs/>
          <w:sz w:val="24"/>
          <w:szCs w:val="24"/>
        </w:rPr>
        <w:t xml:space="preserve"> Efektivitas Hukum Soerjono Soekanto</w:t>
      </w:r>
    </w:p>
    <w:p w14:paraId="59A87943" w14:textId="5DF66B3C" w:rsidR="00C52DF4" w:rsidRPr="008E41CF" w:rsidRDefault="00AA4AF8" w:rsidP="00A10909">
      <w:pPr>
        <w:spacing w:after="0" w:line="240" w:lineRule="auto"/>
        <w:ind w:left="567" w:firstLine="567"/>
        <w:jc w:val="both"/>
        <w:rPr>
          <w:rFonts w:ascii="Cambria" w:hAnsi="Cambria" w:cs="Times New Roman"/>
          <w:sz w:val="24"/>
          <w:szCs w:val="24"/>
        </w:rPr>
      </w:pPr>
      <w:r w:rsidRPr="008E41CF">
        <w:rPr>
          <w:rFonts w:ascii="Cambria" w:hAnsi="Cambria" w:cs="Times New Roman"/>
          <w:sz w:val="24"/>
          <w:szCs w:val="24"/>
          <w:lang w:val="id-ID"/>
        </w:rPr>
        <w:t xml:space="preserve">Pencegahan dan penanganan kasus perundungan di sekolah memerlukan keterlibatan semua pihak di lingkungan sekolah, bukan hanya siswa. Ini sesuai dengan apa yang telah diuraikan dalam </w:t>
      </w:r>
      <w:r w:rsidR="005A4067">
        <w:rPr>
          <w:rFonts w:ascii="Cambria" w:hAnsi="Cambria" w:cs="Times New Roman"/>
          <w:sz w:val="24"/>
          <w:szCs w:val="24"/>
        </w:rPr>
        <w:t>u</w:t>
      </w:r>
      <w:r w:rsidR="00822F31" w:rsidRPr="008E41CF">
        <w:rPr>
          <w:rFonts w:ascii="Cambria" w:hAnsi="Cambria" w:cs="Times New Roman"/>
          <w:sz w:val="24"/>
          <w:szCs w:val="24"/>
        </w:rPr>
        <w:t>ndang-</w:t>
      </w:r>
      <w:r w:rsidR="005A4067">
        <w:rPr>
          <w:rFonts w:ascii="Cambria" w:hAnsi="Cambria" w:cs="Times New Roman"/>
          <w:sz w:val="24"/>
          <w:szCs w:val="24"/>
        </w:rPr>
        <w:t>undang</w:t>
      </w:r>
      <w:r w:rsidR="00822F31" w:rsidRPr="008E41CF">
        <w:rPr>
          <w:rFonts w:ascii="Cambria" w:hAnsi="Cambria" w:cs="Times New Roman"/>
          <w:sz w:val="24"/>
          <w:szCs w:val="24"/>
        </w:rPr>
        <w:t xml:space="preserve"> </w:t>
      </w:r>
      <w:r w:rsidR="005A4067">
        <w:rPr>
          <w:rFonts w:ascii="Cambria" w:hAnsi="Cambria" w:cs="Times New Roman"/>
          <w:sz w:val="24"/>
          <w:szCs w:val="24"/>
        </w:rPr>
        <w:t>P</w:t>
      </w:r>
      <w:r w:rsidR="00822F31" w:rsidRPr="008E41CF">
        <w:rPr>
          <w:rFonts w:ascii="Cambria" w:hAnsi="Cambria" w:cs="Times New Roman"/>
          <w:sz w:val="24"/>
          <w:szCs w:val="24"/>
        </w:rPr>
        <w:t xml:space="preserve">elindungan Anak dan Peraturan Menteri Pendidikan, Kebudayaan, Riset, dan Teknologi Republik Indonesia Nomor 46 Tahun 2023 Tentang Pencegahan Dan Penanganan Kekerasan. Dalam </w:t>
      </w:r>
      <w:r w:rsidR="005A4067">
        <w:rPr>
          <w:rFonts w:ascii="Cambria" w:hAnsi="Cambria" w:cs="Times New Roman"/>
          <w:sz w:val="24"/>
          <w:szCs w:val="24"/>
        </w:rPr>
        <w:t>u</w:t>
      </w:r>
      <w:r w:rsidR="00822F31" w:rsidRPr="008E41CF">
        <w:rPr>
          <w:rFonts w:ascii="Cambria" w:hAnsi="Cambria" w:cs="Times New Roman"/>
          <w:sz w:val="24"/>
          <w:szCs w:val="24"/>
        </w:rPr>
        <w:t>ndang-</w:t>
      </w:r>
      <w:r w:rsidR="005A4067">
        <w:rPr>
          <w:rFonts w:ascii="Cambria" w:hAnsi="Cambria" w:cs="Times New Roman"/>
          <w:sz w:val="24"/>
          <w:szCs w:val="24"/>
        </w:rPr>
        <w:t>u</w:t>
      </w:r>
      <w:r w:rsidR="00822F31" w:rsidRPr="008E41CF">
        <w:rPr>
          <w:rFonts w:ascii="Cambria" w:hAnsi="Cambria" w:cs="Times New Roman"/>
          <w:sz w:val="24"/>
          <w:szCs w:val="24"/>
        </w:rPr>
        <w:t>ndang Pelindungan Anak terdapat pada pasal 54 ayat 2 berbunyi:</w:t>
      </w:r>
      <w:r w:rsidR="00822F31" w:rsidRPr="008E41CF">
        <w:rPr>
          <w:rStyle w:val="FootnoteReference"/>
          <w:rFonts w:ascii="Cambria" w:hAnsi="Cambria" w:cs="Times New Roman"/>
          <w:sz w:val="24"/>
          <w:szCs w:val="24"/>
        </w:rPr>
        <w:footnoteReference w:id="34"/>
      </w:r>
    </w:p>
    <w:p w14:paraId="1E9DC197" w14:textId="3096F8F0" w:rsidR="0021760F" w:rsidRPr="008E41CF" w:rsidRDefault="0051115C" w:rsidP="00A10909">
      <w:pPr>
        <w:spacing w:after="0" w:line="240" w:lineRule="auto"/>
        <w:ind w:left="1134" w:right="-1"/>
        <w:jc w:val="both"/>
        <w:rPr>
          <w:rFonts w:ascii="Cambria" w:hAnsi="Cambria" w:cs="Times New Roman"/>
          <w:i/>
          <w:iCs/>
          <w:sz w:val="24"/>
          <w:szCs w:val="24"/>
        </w:rPr>
      </w:pPr>
      <w:proofErr w:type="gramStart"/>
      <w:r w:rsidRPr="008E41CF">
        <w:rPr>
          <w:rFonts w:ascii="Cambria" w:hAnsi="Cambria" w:cs="Times New Roman"/>
          <w:i/>
          <w:iCs/>
          <w:sz w:val="24"/>
          <w:szCs w:val="24"/>
        </w:rPr>
        <w:t>“Perlindungan sebagaimana dimaksud pada ayat (1) dilakukan oleh pendidik, tenaga kependidikan, aparat pemerintah, dan/atau masyarakat.”</w:t>
      </w:r>
      <w:proofErr w:type="gramEnd"/>
      <w:r w:rsidRPr="008E41CF">
        <w:rPr>
          <w:rFonts w:ascii="Cambria" w:hAnsi="Cambria" w:cs="Times New Roman"/>
          <w:i/>
          <w:iCs/>
          <w:sz w:val="24"/>
          <w:szCs w:val="24"/>
        </w:rPr>
        <w:t xml:space="preserve"> </w:t>
      </w:r>
    </w:p>
    <w:p w14:paraId="0F00A49C" w14:textId="45D104A3" w:rsidR="0051115C" w:rsidRPr="008E41CF" w:rsidRDefault="005301AA" w:rsidP="00A10909">
      <w:pPr>
        <w:spacing w:after="0" w:line="240" w:lineRule="auto"/>
        <w:ind w:left="567" w:right="-1" w:firstLine="567"/>
        <w:jc w:val="both"/>
        <w:rPr>
          <w:rFonts w:ascii="Cambria" w:hAnsi="Cambria" w:cs="Times New Roman"/>
          <w:sz w:val="24"/>
          <w:szCs w:val="24"/>
          <w:lang w:val="id-ID"/>
        </w:rPr>
      </w:pPr>
      <w:r w:rsidRPr="008E41CF">
        <w:rPr>
          <w:rFonts w:ascii="Cambria" w:hAnsi="Cambria" w:cs="Times New Roman"/>
          <w:sz w:val="24"/>
          <w:szCs w:val="24"/>
          <w:lang w:val="id-ID"/>
        </w:rPr>
        <w:t xml:space="preserve">Adapun yang terdapat </w:t>
      </w:r>
      <w:r w:rsidRPr="008E41CF">
        <w:rPr>
          <w:rFonts w:ascii="Cambria" w:hAnsi="Cambria" w:cs="Times New Roman"/>
          <w:sz w:val="24"/>
          <w:szCs w:val="24"/>
        </w:rPr>
        <w:t xml:space="preserve">pada Peraturan Menteri Pendidikan, Kebudayaan, Riset, dan Teknologi Republik Indonesia Nomor 46 Tahun 2023 Tentang Pencegahan Dan Penanganan Kekerasan Pasal 4 yang </w:t>
      </w:r>
      <w:r w:rsidR="00AA4AF8" w:rsidRPr="008E41CF">
        <w:rPr>
          <w:rFonts w:ascii="Cambria" w:hAnsi="Cambria" w:cs="Times New Roman"/>
          <w:sz w:val="24"/>
          <w:szCs w:val="24"/>
        </w:rPr>
        <w:t xml:space="preserve">menyatakan tujuan dari usaha pencegahan dan penanggulangan kekerasan di lingkungan pendidikan mencakup: siswa, pengajar, staf pendidikan, orang tua atau wali, komite sekolah dan masyarakat. </w:t>
      </w:r>
      <w:r w:rsidR="00A25452" w:rsidRPr="008E41CF">
        <w:rPr>
          <w:rStyle w:val="FootnoteReference"/>
          <w:rFonts w:ascii="Cambria" w:hAnsi="Cambria" w:cs="Times New Roman"/>
          <w:sz w:val="24"/>
          <w:szCs w:val="24"/>
        </w:rPr>
        <w:footnoteReference w:id="35"/>
      </w:r>
    </w:p>
    <w:p w14:paraId="0E96ABEA" w14:textId="70B580B5" w:rsidR="00497170" w:rsidRPr="008E41CF" w:rsidRDefault="00684E01" w:rsidP="00A10909">
      <w:pPr>
        <w:pStyle w:val="ListParagraph"/>
        <w:spacing w:line="240" w:lineRule="auto"/>
        <w:ind w:left="567" w:right="-1" w:firstLine="567"/>
        <w:jc w:val="both"/>
        <w:rPr>
          <w:rFonts w:ascii="Cambria" w:hAnsi="Cambria" w:cs="Times New Roman"/>
          <w:bCs/>
          <w:sz w:val="24"/>
          <w:szCs w:val="24"/>
        </w:rPr>
      </w:pPr>
      <w:proofErr w:type="gramStart"/>
      <w:r w:rsidRPr="008E41CF">
        <w:rPr>
          <w:rFonts w:ascii="Cambria" w:hAnsi="Cambria" w:cs="Times New Roman"/>
          <w:bCs/>
          <w:sz w:val="24"/>
          <w:szCs w:val="24"/>
        </w:rPr>
        <w:lastRenderedPageBreak/>
        <w:t>Dalam konteks ini, menunjukkan bahwa upaya untuk mencegah dan menangani kekerasan di sekolah memerlukan pendekatan yang menyeluruh dan melibatkan kolaborasi dari berbagai pihak.</w:t>
      </w:r>
      <w:proofErr w:type="gramEnd"/>
      <w:r w:rsidRPr="008E41CF">
        <w:rPr>
          <w:rFonts w:ascii="Cambria" w:hAnsi="Cambria" w:cs="Times New Roman"/>
          <w:bCs/>
          <w:sz w:val="24"/>
          <w:szCs w:val="24"/>
        </w:rPr>
        <w:t xml:space="preserve"> </w:t>
      </w:r>
      <w:proofErr w:type="gramStart"/>
      <w:r w:rsidRPr="008E41CF">
        <w:rPr>
          <w:rFonts w:ascii="Cambria" w:hAnsi="Cambria" w:cs="Times New Roman"/>
          <w:bCs/>
          <w:sz w:val="24"/>
          <w:szCs w:val="24"/>
        </w:rPr>
        <w:t>Setiap bagian dalam sektor pendidikan memiliki peran krusial untuk menciptakan lingkungan sekolah yang aman, nyaman, dan bebas dari segala jenis kekerasan termasuk verbal.</w:t>
      </w:r>
      <w:proofErr w:type="gramEnd"/>
      <w:r w:rsidRPr="008E41CF">
        <w:rPr>
          <w:rFonts w:ascii="Cambria" w:hAnsi="Cambria" w:cs="Times New Roman"/>
          <w:bCs/>
          <w:sz w:val="24"/>
          <w:szCs w:val="24"/>
        </w:rPr>
        <w:t xml:space="preserve"> </w:t>
      </w:r>
      <w:r w:rsidR="00BA33BF" w:rsidRPr="008E41CF">
        <w:rPr>
          <w:rFonts w:ascii="Cambria" w:hAnsi="Cambria" w:cs="Times New Roman"/>
          <w:bCs/>
          <w:sz w:val="24"/>
          <w:szCs w:val="24"/>
        </w:rPr>
        <w:t xml:space="preserve">Untuk menghindari dan menangani kasus perundungan di sekolah, pemerintah telah mengeluarkan regulasi sebagai langkah lanjutan dari upaya tersebut </w:t>
      </w:r>
      <w:r w:rsidR="00016F8E" w:rsidRPr="008E41CF">
        <w:rPr>
          <w:rFonts w:ascii="Cambria" w:hAnsi="Cambria" w:cs="Times New Roman"/>
          <w:bCs/>
          <w:sz w:val="24"/>
          <w:szCs w:val="24"/>
        </w:rPr>
        <w:t xml:space="preserve">yaitu melalui </w:t>
      </w:r>
      <w:r w:rsidR="00BA33BF" w:rsidRPr="008E41CF">
        <w:rPr>
          <w:rFonts w:ascii="Cambria" w:hAnsi="Cambria" w:cs="Times New Roman"/>
          <w:bCs/>
          <w:sz w:val="24"/>
          <w:szCs w:val="24"/>
        </w:rPr>
        <w:t xml:space="preserve">produk regulasi </w:t>
      </w:r>
      <w:r w:rsidR="00016F8E" w:rsidRPr="008E41CF">
        <w:rPr>
          <w:rFonts w:ascii="Cambria" w:hAnsi="Cambria" w:cs="Times New Roman"/>
          <w:bCs/>
          <w:sz w:val="24"/>
          <w:szCs w:val="24"/>
        </w:rPr>
        <w:t xml:space="preserve">Peraturan Menteri Pendidikan, Kebudayaan, Riset, dan Teknologi Republik Indonesia Nomor 46 Tahun 2023 Tentang Pencegahan Dan Penanganan Kekerasan Pasal </w:t>
      </w:r>
      <w:r w:rsidR="007A0214" w:rsidRPr="008E41CF">
        <w:rPr>
          <w:rFonts w:ascii="Cambria" w:hAnsi="Cambria" w:cs="Times New Roman"/>
          <w:bCs/>
          <w:sz w:val="24"/>
          <w:szCs w:val="24"/>
        </w:rPr>
        <w:t>14</w:t>
      </w:r>
      <w:r w:rsidR="00016F8E" w:rsidRPr="008E41CF">
        <w:rPr>
          <w:rFonts w:ascii="Cambria" w:hAnsi="Cambria" w:cs="Times New Roman"/>
          <w:bCs/>
          <w:sz w:val="24"/>
          <w:szCs w:val="24"/>
        </w:rPr>
        <w:t xml:space="preserve"> yang </w:t>
      </w:r>
      <w:r w:rsidR="000C6854" w:rsidRPr="008E41CF">
        <w:rPr>
          <w:rFonts w:ascii="Cambria" w:hAnsi="Cambria" w:cs="Times New Roman"/>
          <w:bCs/>
          <w:sz w:val="24"/>
          <w:szCs w:val="24"/>
        </w:rPr>
        <w:t>memberikan gambaran pencegahan serta penanganan kekerasan di area pendidikan mencakup; peningkatan pengelolaan, pendidikan, dan penyediaan fasilitas dan infrastruktur</w:t>
      </w:r>
      <w:r w:rsidR="000C6854" w:rsidRPr="008E41CF">
        <w:rPr>
          <w:rStyle w:val="FootnoteReference"/>
          <w:rFonts w:ascii="Cambria" w:hAnsi="Cambria" w:cs="Times New Roman"/>
          <w:bCs/>
          <w:sz w:val="24"/>
          <w:szCs w:val="24"/>
          <w:vertAlign w:val="baseline"/>
        </w:rPr>
        <w:t>.</w:t>
      </w:r>
      <w:r w:rsidR="00016F8E" w:rsidRPr="008E41CF">
        <w:rPr>
          <w:rStyle w:val="FootnoteReference"/>
          <w:rFonts w:ascii="Cambria" w:hAnsi="Cambria" w:cs="Times New Roman"/>
          <w:bCs/>
          <w:sz w:val="24"/>
          <w:szCs w:val="24"/>
        </w:rPr>
        <w:footnoteReference w:id="36"/>
      </w:r>
    </w:p>
    <w:p w14:paraId="691C57C7" w14:textId="08DB2CC1" w:rsidR="001D3A7D" w:rsidRPr="008E41CF" w:rsidRDefault="00D30DA8" w:rsidP="00A10909">
      <w:pPr>
        <w:pStyle w:val="ListParagraph"/>
        <w:spacing w:line="240" w:lineRule="auto"/>
        <w:ind w:left="567" w:right="-1" w:firstLine="567"/>
        <w:jc w:val="both"/>
        <w:rPr>
          <w:rFonts w:ascii="Cambria" w:hAnsi="Cambria" w:cs="Times New Roman"/>
          <w:bCs/>
          <w:sz w:val="24"/>
          <w:szCs w:val="24"/>
        </w:rPr>
      </w:pPr>
      <w:r w:rsidRPr="008E41CF">
        <w:rPr>
          <w:rFonts w:ascii="Cambria" w:hAnsi="Cambria" w:cs="Times New Roman"/>
          <w:bCs/>
          <w:sz w:val="24"/>
          <w:szCs w:val="24"/>
        </w:rPr>
        <w:t xml:space="preserve">Situasi ini menegaskan bahwa upaya dalam mencegah dan menangani kekerasan di sekolah membutuhkan strategi </w:t>
      </w:r>
      <w:r w:rsidR="00C2041F" w:rsidRPr="008E41CF">
        <w:rPr>
          <w:rFonts w:ascii="Cambria" w:hAnsi="Cambria" w:cs="Times New Roman"/>
          <w:bCs/>
          <w:sz w:val="24"/>
          <w:szCs w:val="24"/>
        </w:rPr>
        <w:t xml:space="preserve">satu diantaranya membentuk unit Tim Pencegahan dan Penanganan Kekerasan yang ditetapkan oleh satuan dinas seperti tertera dalam pasal 24 </w:t>
      </w:r>
      <w:r w:rsidRPr="008E41CF">
        <w:rPr>
          <w:rFonts w:ascii="Cambria" w:hAnsi="Cambria" w:cs="Times New Roman"/>
          <w:bCs/>
          <w:sz w:val="24"/>
          <w:szCs w:val="24"/>
        </w:rPr>
        <w:t>Peraturan Menteri Pendidikan, Kebudayaan, Riset, dan Teknologi Republik Indonesia Nomor 46 Tahun 2023 tentang Pencegahan dan Penanganan Kekerasa</w:t>
      </w:r>
      <w:r w:rsidR="00C2041F" w:rsidRPr="008E41CF">
        <w:rPr>
          <w:rFonts w:ascii="Cambria" w:hAnsi="Cambria" w:cs="Times New Roman"/>
          <w:bCs/>
          <w:sz w:val="24"/>
          <w:szCs w:val="24"/>
        </w:rPr>
        <w:t>n.</w:t>
      </w:r>
      <w:r w:rsidRPr="008E41CF">
        <w:rPr>
          <w:rStyle w:val="FootnoteReference"/>
          <w:rFonts w:ascii="Cambria" w:hAnsi="Cambria" w:cs="Times New Roman"/>
          <w:bCs/>
          <w:sz w:val="24"/>
          <w:szCs w:val="24"/>
        </w:rPr>
        <w:footnoteReference w:id="37"/>
      </w:r>
      <w:r w:rsidR="00C2041F" w:rsidRPr="008E41CF">
        <w:rPr>
          <w:rFonts w:ascii="Cambria" w:hAnsi="Cambria" w:cs="Times New Roman"/>
          <w:bCs/>
          <w:sz w:val="24"/>
          <w:szCs w:val="24"/>
        </w:rPr>
        <w:t xml:space="preserve"> </w:t>
      </w:r>
      <w:proofErr w:type="gramStart"/>
      <w:r w:rsidR="001E1C8E" w:rsidRPr="008E41CF">
        <w:rPr>
          <w:rFonts w:ascii="Cambria" w:hAnsi="Cambria" w:cs="Times New Roman"/>
          <w:bCs/>
          <w:sz w:val="24"/>
          <w:szCs w:val="24"/>
        </w:rPr>
        <w:t>Dalam pasal ini dijelaskan jika TPPK merupakan bagian dari upaya pemerintah dalam melakukan pencegahan dan penanganan di lingkungan sekolah.</w:t>
      </w:r>
      <w:proofErr w:type="gramEnd"/>
      <w:r w:rsidR="00C2041F" w:rsidRPr="008E41CF">
        <w:rPr>
          <w:rFonts w:ascii="Cambria" w:hAnsi="Cambria" w:cs="Times New Roman"/>
          <w:bCs/>
          <w:sz w:val="24"/>
          <w:szCs w:val="24"/>
        </w:rPr>
        <w:t xml:space="preserve"> </w:t>
      </w:r>
      <w:proofErr w:type="gramStart"/>
      <w:r w:rsidR="00C2041F" w:rsidRPr="008E41CF">
        <w:rPr>
          <w:rFonts w:ascii="Cambria" w:hAnsi="Cambria" w:cs="Times New Roman"/>
          <w:bCs/>
          <w:sz w:val="24"/>
          <w:szCs w:val="24"/>
        </w:rPr>
        <w:t>TPPK menjalankan tugasnya ber</w:t>
      </w:r>
      <w:r w:rsidR="00CC497C" w:rsidRPr="008E41CF">
        <w:rPr>
          <w:rFonts w:ascii="Cambria" w:hAnsi="Cambria" w:cs="Times New Roman"/>
          <w:bCs/>
          <w:sz w:val="24"/>
          <w:szCs w:val="24"/>
        </w:rPr>
        <w:t>pedoman pada kementrian.</w:t>
      </w:r>
      <w:proofErr w:type="gramEnd"/>
      <w:r w:rsidR="00CC497C" w:rsidRPr="008E41CF">
        <w:rPr>
          <w:rStyle w:val="FootnoteReference"/>
          <w:rFonts w:ascii="Cambria" w:hAnsi="Cambria" w:cs="Times New Roman"/>
          <w:bCs/>
          <w:sz w:val="24"/>
          <w:szCs w:val="24"/>
        </w:rPr>
        <w:footnoteReference w:id="38"/>
      </w:r>
      <w:r w:rsidR="001E1C8E" w:rsidRPr="008E41CF">
        <w:rPr>
          <w:rFonts w:ascii="Cambria" w:hAnsi="Cambria" w:cs="Times New Roman"/>
          <w:bCs/>
          <w:sz w:val="24"/>
          <w:szCs w:val="24"/>
        </w:rPr>
        <w:t xml:space="preserve"> </w:t>
      </w:r>
      <w:proofErr w:type="gramStart"/>
      <w:r w:rsidR="001D3A7D" w:rsidRPr="008E41CF">
        <w:rPr>
          <w:rFonts w:ascii="Cambria" w:hAnsi="Cambria" w:cs="Times New Roman"/>
          <w:bCs/>
          <w:color w:val="000000" w:themeColor="text1"/>
          <w:sz w:val="24"/>
          <w:szCs w:val="24"/>
        </w:rPr>
        <w:t>Ada</w:t>
      </w:r>
      <w:r w:rsidR="001D3A7D" w:rsidRPr="008E41CF">
        <w:rPr>
          <w:rFonts w:ascii="Cambria" w:hAnsi="Cambria" w:cs="Times New Roman"/>
          <w:bCs/>
          <w:sz w:val="24"/>
          <w:szCs w:val="24"/>
        </w:rPr>
        <w:t>nya unit tersebut menyiratkan kepastian hukum guna menciptakan rasa aman</w:t>
      </w:r>
      <w:r w:rsidR="00EE7FB2" w:rsidRPr="008E41CF">
        <w:rPr>
          <w:rFonts w:ascii="Cambria" w:hAnsi="Cambria" w:cs="Times New Roman"/>
          <w:bCs/>
          <w:sz w:val="24"/>
          <w:szCs w:val="24"/>
        </w:rPr>
        <w:t xml:space="preserve">, </w:t>
      </w:r>
      <w:r w:rsidR="00915A20" w:rsidRPr="008E41CF">
        <w:rPr>
          <w:rStyle w:val="FootnoteReference"/>
          <w:rFonts w:ascii="Cambria" w:hAnsi="Cambria" w:cs="Times New Roman"/>
          <w:bCs/>
          <w:sz w:val="24"/>
          <w:szCs w:val="24"/>
        </w:rPr>
        <w:footnoteReference w:id="39"/>
      </w:r>
      <w:r w:rsidR="00EE7FB2" w:rsidRPr="008E41CF">
        <w:rPr>
          <w:rFonts w:ascii="Cambria" w:hAnsi="Cambria" w:cs="Times New Roman"/>
          <w:bCs/>
          <w:sz w:val="24"/>
          <w:szCs w:val="24"/>
        </w:rPr>
        <w:t xml:space="preserve"> karena kepastian hukum memberikan perlindungan hukum.</w:t>
      </w:r>
      <w:proofErr w:type="gramEnd"/>
      <w:r w:rsidR="00EE7FB2" w:rsidRPr="008E41CF">
        <w:rPr>
          <w:rStyle w:val="FootnoteReference"/>
          <w:rFonts w:ascii="Cambria" w:hAnsi="Cambria" w:cs="Times New Roman"/>
          <w:bCs/>
          <w:sz w:val="24"/>
          <w:szCs w:val="24"/>
        </w:rPr>
        <w:footnoteReference w:id="40"/>
      </w:r>
    </w:p>
    <w:p w14:paraId="06D5560D" w14:textId="127F55FF" w:rsidR="002F1B7C" w:rsidRPr="008E41CF" w:rsidRDefault="00A40792" w:rsidP="00A10909">
      <w:pPr>
        <w:pStyle w:val="ListParagraph"/>
        <w:spacing w:line="240" w:lineRule="auto"/>
        <w:ind w:left="567" w:right="-1" w:firstLine="567"/>
        <w:jc w:val="both"/>
        <w:rPr>
          <w:rFonts w:ascii="Cambria" w:hAnsi="Cambria" w:cs="Times New Roman"/>
          <w:bCs/>
          <w:sz w:val="24"/>
          <w:szCs w:val="24"/>
        </w:rPr>
      </w:pPr>
      <w:proofErr w:type="gramStart"/>
      <w:r w:rsidRPr="008E41CF">
        <w:rPr>
          <w:rFonts w:ascii="Cambria" w:hAnsi="Cambria" w:cs="Times New Roman"/>
          <w:bCs/>
          <w:sz w:val="24"/>
          <w:szCs w:val="24"/>
        </w:rPr>
        <w:t>S</w:t>
      </w:r>
      <w:r w:rsidR="005A4067">
        <w:rPr>
          <w:rFonts w:ascii="Cambria" w:hAnsi="Cambria" w:cs="Times New Roman"/>
          <w:bCs/>
          <w:sz w:val="24"/>
          <w:szCs w:val="24"/>
        </w:rPr>
        <w:t xml:space="preserve">ekolah </w:t>
      </w:r>
      <w:r w:rsidRPr="008E41CF">
        <w:rPr>
          <w:rFonts w:ascii="Cambria" w:hAnsi="Cambria" w:cs="Times New Roman"/>
          <w:bCs/>
          <w:sz w:val="24"/>
          <w:szCs w:val="24"/>
        </w:rPr>
        <w:t>M</w:t>
      </w:r>
      <w:r w:rsidR="005A4067">
        <w:rPr>
          <w:rFonts w:ascii="Cambria" w:hAnsi="Cambria" w:cs="Times New Roman"/>
          <w:bCs/>
          <w:sz w:val="24"/>
          <w:szCs w:val="24"/>
        </w:rPr>
        <w:t xml:space="preserve">enengah </w:t>
      </w:r>
      <w:r w:rsidRPr="008E41CF">
        <w:rPr>
          <w:rFonts w:ascii="Cambria" w:hAnsi="Cambria" w:cs="Times New Roman"/>
          <w:bCs/>
          <w:sz w:val="24"/>
          <w:szCs w:val="24"/>
        </w:rPr>
        <w:t>P</w:t>
      </w:r>
      <w:r w:rsidR="005A4067">
        <w:rPr>
          <w:rFonts w:ascii="Cambria" w:hAnsi="Cambria" w:cs="Times New Roman"/>
          <w:bCs/>
          <w:sz w:val="24"/>
          <w:szCs w:val="24"/>
        </w:rPr>
        <w:t>ertama</w:t>
      </w:r>
      <w:r w:rsidRPr="008E41CF">
        <w:rPr>
          <w:rFonts w:ascii="Cambria" w:hAnsi="Cambria" w:cs="Times New Roman"/>
          <w:bCs/>
          <w:sz w:val="24"/>
          <w:szCs w:val="24"/>
        </w:rPr>
        <w:t xml:space="preserve"> Negeri 21 Malang </w:t>
      </w:r>
      <w:r w:rsidR="00DA77BE" w:rsidRPr="008E41CF">
        <w:rPr>
          <w:rFonts w:ascii="Cambria" w:hAnsi="Cambria" w:cs="Times New Roman"/>
          <w:bCs/>
          <w:sz w:val="24"/>
          <w:szCs w:val="24"/>
        </w:rPr>
        <w:t xml:space="preserve">merupakan sebuah institusi pendidikan tingkat menengah yang telah melakukan berbagai </w:t>
      </w:r>
      <w:r w:rsidR="005A4067">
        <w:rPr>
          <w:rFonts w:ascii="Cambria" w:hAnsi="Cambria" w:cs="Times New Roman"/>
          <w:bCs/>
          <w:sz w:val="24"/>
          <w:szCs w:val="24"/>
        </w:rPr>
        <w:t xml:space="preserve">bentuk </w:t>
      </w:r>
      <w:r w:rsidR="00DA77BE" w:rsidRPr="008E41CF">
        <w:rPr>
          <w:rFonts w:ascii="Cambria" w:hAnsi="Cambria" w:cs="Times New Roman"/>
          <w:bCs/>
          <w:sz w:val="24"/>
          <w:szCs w:val="24"/>
        </w:rPr>
        <w:t>tindakan pencegahan serta penanganan terhadap kekerasan, termasuk bullying, dalam aktivitas sehari-harinya.</w:t>
      </w:r>
      <w:proofErr w:type="gramEnd"/>
      <w:r w:rsidR="00DA77BE" w:rsidRPr="008E41CF">
        <w:rPr>
          <w:rFonts w:ascii="Cambria" w:hAnsi="Cambria" w:cs="Times New Roman"/>
          <w:bCs/>
          <w:sz w:val="24"/>
          <w:szCs w:val="24"/>
        </w:rPr>
        <w:t xml:space="preserve"> Untuk memahami lebih lanjut mengenai penerapan kebijakan tersebut, peneliti melakukan diskusi dengan beberapa pihak yang terlibat langsung dalam pelaksanaan</w:t>
      </w:r>
      <w:r w:rsidRPr="008E41CF">
        <w:rPr>
          <w:rFonts w:ascii="Cambria" w:hAnsi="Cambria" w:cs="Times New Roman"/>
          <w:bCs/>
          <w:sz w:val="24"/>
          <w:szCs w:val="24"/>
        </w:rPr>
        <w:t xml:space="preserve">, seperti Tim Pencegahan dan Penanganan Kekerasan (TPPK), pihak kesiswaan, guru Bimbingan Konseling (BK), serta dua siswa yang pernah menjadi korban perundungan fisik </w:t>
      </w:r>
      <w:r w:rsidR="00126A2C" w:rsidRPr="008E41CF">
        <w:rPr>
          <w:rFonts w:ascii="Cambria" w:hAnsi="Cambria" w:cs="Times New Roman"/>
          <w:bCs/>
          <w:sz w:val="24"/>
          <w:szCs w:val="24"/>
        </w:rPr>
        <w:t xml:space="preserve">dengan perkataan </w:t>
      </w:r>
      <w:r w:rsidRPr="008E41CF">
        <w:rPr>
          <w:rFonts w:ascii="Cambria" w:hAnsi="Cambria" w:cs="Times New Roman"/>
          <w:bCs/>
          <w:sz w:val="24"/>
          <w:szCs w:val="24"/>
        </w:rPr>
        <w:t>(</w:t>
      </w:r>
      <w:r w:rsidRPr="008E41CF">
        <w:rPr>
          <w:rFonts w:ascii="Cambria" w:hAnsi="Cambria" w:cs="Times New Roman"/>
          <w:bCs/>
          <w:i/>
          <w:iCs/>
          <w:sz w:val="24"/>
          <w:szCs w:val="24"/>
        </w:rPr>
        <w:t>body shaming</w:t>
      </w:r>
      <w:r w:rsidRPr="008E41CF">
        <w:rPr>
          <w:rFonts w:ascii="Cambria" w:hAnsi="Cambria" w:cs="Times New Roman"/>
          <w:bCs/>
          <w:sz w:val="24"/>
          <w:szCs w:val="24"/>
        </w:rPr>
        <w:t>).</w:t>
      </w:r>
    </w:p>
    <w:p w14:paraId="6E651020" w14:textId="23FDCC5B" w:rsidR="0096621A" w:rsidRPr="008E41CF" w:rsidRDefault="00AE47C6" w:rsidP="00A10909">
      <w:pPr>
        <w:pStyle w:val="ListParagraph"/>
        <w:spacing w:line="240" w:lineRule="auto"/>
        <w:ind w:left="567" w:right="-1" w:firstLine="567"/>
        <w:jc w:val="both"/>
        <w:rPr>
          <w:rFonts w:ascii="Cambria" w:hAnsi="Cambria" w:cs="Times New Roman"/>
          <w:bCs/>
          <w:sz w:val="24"/>
          <w:szCs w:val="24"/>
        </w:rPr>
      </w:pPr>
      <w:r w:rsidRPr="008E41CF">
        <w:rPr>
          <w:rFonts w:ascii="Cambria" w:hAnsi="Cambria" w:cs="Times New Roman"/>
          <w:bCs/>
          <w:sz w:val="24"/>
          <w:szCs w:val="24"/>
        </w:rPr>
        <w:lastRenderedPageBreak/>
        <w:t>Bapak Y</w:t>
      </w:r>
      <w:r w:rsidR="003E7473" w:rsidRPr="008E41CF">
        <w:rPr>
          <w:rFonts w:ascii="Cambria" w:hAnsi="Cambria" w:cs="Times New Roman"/>
          <w:bCs/>
          <w:sz w:val="24"/>
          <w:szCs w:val="24"/>
        </w:rPr>
        <w:t>S</w:t>
      </w:r>
      <w:r w:rsidRPr="008E41CF">
        <w:rPr>
          <w:rFonts w:ascii="Cambria" w:hAnsi="Cambria" w:cs="Times New Roman"/>
          <w:bCs/>
          <w:sz w:val="24"/>
          <w:szCs w:val="24"/>
        </w:rPr>
        <w:t xml:space="preserve"> selaku </w:t>
      </w:r>
      <w:r w:rsidR="00670452" w:rsidRPr="008E41CF">
        <w:rPr>
          <w:rFonts w:ascii="Cambria" w:hAnsi="Cambria" w:cs="Times New Roman"/>
          <w:bCs/>
          <w:sz w:val="24"/>
          <w:szCs w:val="24"/>
        </w:rPr>
        <w:t xml:space="preserve">perwakilan dari </w:t>
      </w:r>
      <w:r w:rsidR="003E7473" w:rsidRPr="008E41CF">
        <w:rPr>
          <w:rFonts w:ascii="Cambria" w:hAnsi="Cambria" w:cs="Times New Roman"/>
          <w:bCs/>
          <w:sz w:val="24"/>
          <w:szCs w:val="24"/>
        </w:rPr>
        <w:t xml:space="preserve">anggota </w:t>
      </w:r>
      <w:r w:rsidR="002F1B7C" w:rsidRPr="008E41CF">
        <w:rPr>
          <w:rFonts w:ascii="Cambria" w:hAnsi="Cambria" w:cs="Times New Roman"/>
          <w:bCs/>
          <w:sz w:val="24"/>
          <w:szCs w:val="24"/>
        </w:rPr>
        <w:t xml:space="preserve">TPPK (Tim Pencegahan dan Penanganan Kekerasan) SMP Negeri 21 Malang </w:t>
      </w:r>
      <w:r w:rsidR="0029480E" w:rsidRPr="008E41CF">
        <w:rPr>
          <w:rFonts w:ascii="Cambria" w:hAnsi="Cambria" w:cs="Times New Roman"/>
          <w:bCs/>
          <w:sz w:val="24"/>
          <w:szCs w:val="24"/>
        </w:rPr>
        <w:t>menyatakan bahwa insiden perundungan fisik</w:t>
      </w:r>
      <w:r w:rsidR="004F3D3A" w:rsidRPr="008E41CF">
        <w:rPr>
          <w:rFonts w:ascii="Cambria" w:hAnsi="Cambria" w:cs="Times New Roman"/>
          <w:bCs/>
          <w:sz w:val="24"/>
          <w:szCs w:val="24"/>
        </w:rPr>
        <w:t xml:space="preserve"> dengan verbal</w:t>
      </w:r>
      <w:r w:rsidR="0029480E" w:rsidRPr="008E41CF">
        <w:rPr>
          <w:rFonts w:ascii="Cambria" w:hAnsi="Cambria" w:cs="Times New Roman"/>
          <w:bCs/>
          <w:sz w:val="24"/>
          <w:szCs w:val="24"/>
        </w:rPr>
        <w:t xml:space="preserve"> pernah terjadi di sekolah, meskipun laporan resmi tentang hal itu tidak sering muncul. </w:t>
      </w:r>
      <w:proofErr w:type="gramStart"/>
      <w:r w:rsidR="0029480E" w:rsidRPr="008E41CF">
        <w:rPr>
          <w:rFonts w:ascii="Cambria" w:hAnsi="Cambria" w:cs="Times New Roman"/>
          <w:bCs/>
          <w:sz w:val="24"/>
          <w:szCs w:val="24"/>
        </w:rPr>
        <w:t>Namun demikian, tindakan tersebut masih terjadi dihampir semua tingkatan kelas dengan berbagai macam bentuk perundungan dan biasanya dilakukan oleh siswa perempuan, beliau memberikan gambaran</w:t>
      </w:r>
      <w:r w:rsidR="004F3D3A" w:rsidRPr="008E41CF">
        <w:rPr>
          <w:rFonts w:ascii="Cambria" w:hAnsi="Cambria" w:cs="Times New Roman"/>
          <w:bCs/>
          <w:sz w:val="24"/>
          <w:szCs w:val="24"/>
        </w:rPr>
        <w:t>.</w:t>
      </w:r>
      <w:proofErr w:type="gramEnd"/>
      <w:r w:rsidR="0029480E" w:rsidRPr="008E41CF">
        <w:rPr>
          <w:rFonts w:ascii="Cambria" w:hAnsi="Cambria" w:cs="Times New Roman"/>
          <w:bCs/>
          <w:sz w:val="24"/>
          <w:szCs w:val="24"/>
        </w:rPr>
        <w:t xml:space="preserve"> </w:t>
      </w:r>
      <w:proofErr w:type="gramStart"/>
      <w:r w:rsidR="004F3D3A" w:rsidRPr="008E41CF">
        <w:rPr>
          <w:rFonts w:ascii="Cambria" w:hAnsi="Cambria" w:cs="Times New Roman"/>
          <w:bCs/>
          <w:i/>
          <w:iCs/>
          <w:sz w:val="24"/>
          <w:szCs w:val="24"/>
        </w:rPr>
        <w:t>Body shaming</w:t>
      </w:r>
      <w:r w:rsidR="004F3D3A" w:rsidRPr="008E41CF">
        <w:rPr>
          <w:rFonts w:ascii="Cambria" w:hAnsi="Cambria" w:cs="Times New Roman"/>
          <w:bCs/>
          <w:sz w:val="24"/>
          <w:szCs w:val="24"/>
        </w:rPr>
        <w:t xml:space="preserve"> yang terjadi di </w:t>
      </w:r>
      <w:r w:rsidR="004D02A6">
        <w:rPr>
          <w:rFonts w:ascii="Cambria" w:hAnsi="Cambria" w:cs="Times New Roman"/>
          <w:bCs/>
          <w:sz w:val="24"/>
          <w:szCs w:val="24"/>
        </w:rPr>
        <w:t>lembaga pendidikan menengah pertama ini</w:t>
      </w:r>
      <w:r w:rsidR="004F3D3A" w:rsidRPr="008E41CF">
        <w:rPr>
          <w:rFonts w:ascii="Cambria" w:hAnsi="Cambria" w:cs="Times New Roman"/>
          <w:bCs/>
          <w:sz w:val="24"/>
          <w:szCs w:val="24"/>
        </w:rPr>
        <w:t xml:space="preserve"> muncul dalam berbagai bentuk seperti mencemooh penampilan, fisik, bahkan bisa sampai menghina keluarga.</w:t>
      </w:r>
      <w:proofErr w:type="gramEnd"/>
      <w:r w:rsidR="004F3D3A" w:rsidRPr="008E41CF">
        <w:rPr>
          <w:rFonts w:ascii="Cambria" w:hAnsi="Cambria" w:cs="Times New Roman"/>
          <w:bCs/>
          <w:sz w:val="24"/>
          <w:szCs w:val="24"/>
        </w:rPr>
        <w:t xml:space="preserve"> Salah satu contoh perundungan yang muncul adalah memanggil teman dengan sebutan aura </w:t>
      </w:r>
      <w:proofErr w:type="gramStart"/>
      <w:r w:rsidR="004F3D3A" w:rsidRPr="008E41CF">
        <w:rPr>
          <w:rFonts w:ascii="Cambria" w:hAnsi="Cambria" w:cs="Times New Roman"/>
          <w:bCs/>
          <w:sz w:val="24"/>
          <w:szCs w:val="24"/>
        </w:rPr>
        <w:t>maghrib</w:t>
      </w:r>
      <w:proofErr w:type="gramEnd"/>
      <w:r w:rsidR="004F3D3A" w:rsidRPr="008E41CF">
        <w:rPr>
          <w:rFonts w:ascii="Cambria" w:hAnsi="Cambria" w:cs="Times New Roman"/>
          <w:bCs/>
          <w:sz w:val="24"/>
          <w:szCs w:val="24"/>
        </w:rPr>
        <w:t xml:space="preserve"> karena memiliki kulit sawo matang. </w:t>
      </w:r>
      <w:proofErr w:type="gramStart"/>
      <w:r w:rsidR="004F3D3A" w:rsidRPr="008E41CF">
        <w:rPr>
          <w:rFonts w:ascii="Cambria" w:hAnsi="Cambria" w:cs="Times New Roman"/>
          <w:bCs/>
          <w:sz w:val="24"/>
          <w:szCs w:val="24"/>
        </w:rPr>
        <w:t>Ketika ditelaah, penyebab utama perundungan ini berasal dari faktor keluarga, pergaulan dengan teman sebaya, serta pengaruh tontonan dan kebiasaan yang ada.</w:t>
      </w:r>
      <w:proofErr w:type="gramEnd"/>
      <w:r w:rsidR="004F3D3A" w:rsidRPr="008E41CF">
        <w:rPr>
          <w:rFonts w:ascii="Cambria" w:hAnsi="Cambria" w:cs="Times New Roman"/>
          <w:bCs/>
          <w:sz w:val="24"/>
          <w:szCs w:val="24"/>
        </w:rPr>
        <w:t xml:space="preserve"> Jika terdapat laporan, </w:t>
      </w:r>
      <w:proofErr w:type="gramStart"/>
      <w:r w:rsidR="004F3D3A" w:rsidRPr="008E41CF">
        <w:rPr>
          <w:rFonts w:ascii="Cambria" w:hAnsi="Cambria" w:cs="Times New Roman"/>
          <w:bCs/>
          <w:sz w:val="24"/>
          <w:szCs w:val="24"/>
        </w:rPr>
        <w:t>tim</w:t>
      </w:r>
      <w:proofErr w:type="gramEnd"/>
      <w:r w:rsidR="004F3D3A" w:rsidRPr="008E41CF">
        <w:rPr>
          <w:rFonts w:ascii="Cambria" w:hAnsi="Cambria" w:cs="Times New Roman"/>
          <w:bCs/>
          <w:sz w:val="24"/>
          <w:szCs w:val="24"/>
        </w:rPr>
        <w:t xml:space="preserve"> TPPK akan mengambil langkah untuk memanggil secara terpisah pelapor atau korban, saksi, dan pelaku perundungan. Jika perundungan bisa dibuktikan, kasus tersebut </w:t>
      </w:r>
      <w:proofErr w:type="gramStart"/>
      <w:r w:rsidR="004F3D3A" w:rsidRPr="008E41CF">
        <w:rPr>
          <w:rFonts w:ascii="Cambria" w:hAnsi="Cambria" w:cs="Times New Roman"/>
          <w:bCs/>
          <w:sz w:val="24"/>
          <w:szCs w:val="24"/>
        </w:rPr>
        <w:t>akan</w:t>
      </w:r>
      <w:proofErr w:type="gramEnd"/>
      <w:r w:rsidR="004F3D3A" w:rsidRPr="008E41CF">
        <w:rPr>
          <w:rFonts w:ascii="Cambria" w:hAnsi="Cambria" w:cs="Times New Roman"/>
          <w:bCs/>
          <w:sz w:val="24"/>
          <w:szCs w:val="24"/>
        </w:rPr>
        <w:t xml:space="preserve"> diteruskan ke pihak kesiswaan. </w:t>
      </w:r>
      <w:proofErr w:type="gramStart"/>
      <w:r w:rsidR="004F3D3A" w:rsidRPr="008E41CF">
        <w:rPr>
          <w:rFonts w:ascii="Cambria" w:hAnsi="Cambria" w:cs="Times New Roman"/>
          <w:bCs/>
          <w:sz w:val="24"/>
          <w:szCs w:val="24"/>
        </w:rPr>
        <w:t>Hingga saat ini, dalam upaya pencegahan dan penanganan, sudah terlihat adanya penurunan angka perundungan.</w:t>
      </w:r>
      <w:proofErr w:type="gramEnd"/>
      <w:r w:rsidR="004F3D3A" w:rsidRPr="008E41CF">
        <w:rPr>
          <w:rFonts w:ascii="Cambria" w:hAnsi="Cambria" w:cs="Times New Roman"/>
          <w:bCs/>
          <w:sz w:val="24"/>
          <w:szCs w:val="24"/>
        </w:rPr>
        <w:t xml:space="preserve"> </w:t>
      </w:r>
      <w:proofErr w:type="gramStart"/>
      <w:r w:rsidR="004F3D3A" w:rsidRPr="008E41CF">
        <w:rPr>
          <w:rFonts w:ascii="Cambria" w:hAnsi="Cambria" w:cs="Times New Roman"/>
          <w:bCs/>
          <w:sz w:val="24"/>
          <w:szCs w:val="24"/>
        </w:rPr>
        <w:t>Namun, dalam pelaksanaannya, TPPK menghadapi beberapa kesulitan, seperti kurangnya sosialisasi dari pihak terkait mengenai peraturan yang ada, serta kurangnya kolaborasi antara orang tua dan sekolah.</w:t>
      </w:r>
      <w:proofErr w:type="gramEnd"/>
      <w:r w:rsidR="004F3D3A" w:rsidRPr="008E41CF">
        <w:rPr>
          <w:rFonts w:ascii="Cambria" w:hAnsi="Cambria" w:cs="Times New Roman"/>
          <w:bCs/>
          <w:sz w:val="24"/>
          <w:szCs w:val="24"/>
        </w:rPr>
        <w:t xml:space="preserve"> </w:t>
      </w:r>
      <w:proofErr w:type="gramStart"/>
      <w:r w:rsidR="004F3D3A" w:rsidRPr="008E41CF">
        <w:rPr>
          <w:rFonts w:ascii="Cambria" w:hAnsi="Cambria" w:cs="Times New Roman"/>
          <w:bCs/>
          <w:sz w:val="24"/>
          <w:szCs w:val="24"/>
        </w:rPr>
        <w:t>Hal ini disebabkan oleh sikap sebagian orang tua yang kurang peduli terhadap program-program sekolah dan belum semua guru memahami peraturan yang ditetapkan.</w:t>
      </w:r>
      <w:proofErr w:type="gramEnd"/>
      <w:r w:rsidR="00517E11" w:rsidRPr="008E41CF">
        <w:rPr>
          <w:rStyle w:val="FootnoteReference"/>
          <w:rFonts w:ascii="Cambria" w:hAnsi="Cambria" w:cs="Times New Roman"/>
          <w:i/>
          <w:iCs/>
          <w:sz w:val="24"/>
          <w:szCs w:val="24"/>
        </w:rPr>
        <w:footnoteReference w:id="41"/>
      </w:r>
    </w:p>
    <w:p w14:paraId="5C7EA3E1" w14:textId="6AE84FEA" w:rsidR="004F3D3A" w:rsidRPr="008E41CF" w:rsidRDefault="00B852D7" w:rsidP="00A10909">
      <w:pPr>
        <w:pStyle w:val="ListParagraph"/>
        <w:spacing w:line="240" w:lineRule="auto"/>
        <w:ind w:left="567" w:right="-1" w:firstLine="567"/>
        <w:jc w:val="both"/>
        <w:rPr>
          <w:rFonts w:ascii="Cambria" w:hAnsi="Cambria" w:cs="Times New Roman"/>
          <w:bCs/>
          <w:sz w:val="24"/>
          <w:szCs w:val="24"/>
        </w:rPr>
      </w:pPr>
      <w:proofErr w:type="gramStart"/>
      <w:r w:rsidRPr="008E41CF">
        <w:rPr>
          <w:rFonts w:ascii="Cambria" w:hAnsi="Cambria" w:cs="Times New Roman"/>
          <w:bCs/>
          <w:sz w:val="24"/>
          <w:szCs w:val="24"/>
        </w:rPr>
        <w:t>Berdasarkan hasil wawancara diatas dapat dijelaskan jika</w:t>
      </w:r>
      <w:r w:rsidR="004F3D3A" w:rsidRPr="008E41CF">
        <w:rPr>
          <w:rFonts w:ascii="Cambria" w:hAnsi="Cambria" w:cs="Times New Roman"/>
          <w:bCs/>
          <w:sz w:val="24"/>
          <w:szCs w:val="24"/>
        </w:rPr>
        <w:t xml:space="preserve"> </w:t>
      </w:r>
      <w:r w:rsidRPr="008E41CF">
        <w:rPr>
          <w:rFonts w:ascii="Cambria" w:hAnsi="Cambria" w:cs="Times New Roman"/>
          <w:bCs/>
          <w:sz w:val="24"/>
          <w:szCs w:val="24"/>
        </w:rPr>
        <w:t>body shaming terjadi karena beberapa faktor seperti faktor keluarga, pertemanan hingga faktor tontonan dan kebiasaan yang terbentuk.</w:t>
      </w:r>
      <w:proofErr w:type="gramEnd"/>
      <w:r w:rsidRPr="008E41CF">
        <w:rPr>
          <w:rFonts w:ascii="Cambria" w:hAnsi="Cambria" w:cs="Times New Roman"/>
          <w:bCs/>
          <w:sz w:val="24"/>
          <w:szCs w:val="24"/>
        </w:rPr>
        <w:t xml:space="preserve"> </w:t>
      </w:r>
      <w:r w:rsidR="00DC7E3C" w:rsidRPr="008E41CF">
        <w:rPr>
          <w:rFonts w:ascii="Cambria" w:hAnsi="Cambria" w:cs="Times New Roman"/>
          <w:bCs/>
          <w:sz w:val="24"/>
          <w:szCs w:val="24"/>
        </w:rPr>
        <w:t xml:space="preserve">Dalam pelaksanaan program pencegahan dan penanganan perundungan di sekolah, TPPK tidak bekerja sendiri melainkan dibantu oleh pihak kesiswaan sebagai </w:t>
      </w:r>
      <w:proofErr w:type="gramStart"/>
      <w:r w:rsidR="00DC7E3C" w:rsidRPr="008E41CF">
        <w:rPr>
          <w:rFonts w:ascii="Cambria" w:hAnsi="Cambria" w:cs="Times New Roman"/>
          <w:bCs/>
          <w:sz w:val="24"/>
          <w:szCs w:val="24"/>
        </w:rPr>
        <w:t>tim</w:t>
      </w:r>
      <w:proofErr w:type="gramEnd"/>
      <w:r w:rsidR="00DC7E3C" w:rsidRPr="008E41CF">
        <w:rPr>
          <w:rFonts w:ascii="Cambria" w:hAnsi="Cambria" w:cs="Times New Roman"/>
          <w:bCs/>
          <w:sz w:val="24"/>
          <w:szCs w:val="24"/>
        </w:rPr>
        <w:t xml:space="preserve"> tatib dan juga BK (Bimbingan Konseling) sebagai konselor. </w:t>
      </w:r>
      <w:r w:rsidR="001B04C8" w:rsidRPr="008E41CF">
        <w:rPr>
          <w:rFonts w:ascii="Cambria" w:hAnsi="Cambria" w:cs="Times New Roman"/>
          <w:bCs/>
          <w:sz w:val="24"/>
          <w:szCs w:val="24"/>
        </w:rPr>
        <w:t>Dalam wawancara</w:t>
      </w:r>
      <w:r w:rsidR="005B6E93" w:rsidRPr="008E41CF">
        <w:rPr>
          <w:rFonts w:ascii="Cambria" w:hAnsi="Cambria" w:cs="Times New Roman"/>
          <w:bCs/>
          <w:sz w:val="24"/>
          <w:szCs w:val="24"/>
        </w:rPr>
        <w:t xml:space="preserve">, </w:t>
      </w:r>
      <w:r w:rsidR="004F3D3A" w:rsidRPr="008E41CF">
        <w:rPr>
          <w:rFonts w:ascii="Cambria" w:hAnsi="Cambria" w:cs="Times New Roman"/>
          <w:bCs/>
          <w:sz w:val="24"/>
          <w:szCs w:val="24"/>
        </w:rPr>
        <w:t xml:space="preserve">TPPK juga mengungkapkan harapan agar dalam pelaksanaan program pencegahan dan penanganan dapat lebih optimal dengan memberikan akses yang lebih mudah kepada KPAI (Komisi Perlindungan Anak Indonesia) serta memperoleh sosialisasi yang lebih intensif untuk mewujudkan program pencegahan dan penanganan perundungan secara maksimal. </w:t>
      </w:r>
      <w:proofErr w:type="gramStart"/>
      <w:r w:rsidR="004F3D3A" w:rsidRPr="008E41CF">
        <w:rPr>
          <w:rFonts w:ascii="Cambria" w:hAnsi="Cambria" w:cs="Times New Roman"/>
          <w:bCs/>
          <w:sz w:val="24"/>
          <w:szCs w:val="24"/>
        </w:rPr>
        <w:t>TPPK juga berkomitmen untuk menjaga identitas anak dalam pelaksanaannya.</w:t>
      </w:r>
      <w:proofErr w:type="gramEnd"/>
      <w:r w:rsidR="004F3D3A" w:rsidRPr="008E41CF">
        <w:rPr>
          <w:rFonts w:ascii="Cambria" w:hAnsi="Cambria" w:cs="Times New Roman"/>
          <w:bCs/>
          <w:sz w:val="24"/>
          <w:szCs w:val="24"/>
        </w:rPr>
        <w:t xml:space="preserve"> </w:t>
      </w:r>
      <w:proofErr w:type="gramStart"/>
      <w:r w:rsidR="004F3D3A" w:rsidRPr="008E41CF">
        <w:rPr>
          <w:rFonts w:ascii="Cambria" w:hAnsi="Cambria" w:cs="Times New Roman"/>
          <w:bCs/>
          <w:sz w:val="24"/>
          <w:szCs w:val="24"/>
        </w:rPr>
        <w:t>Hal ini bertujuan menciptakan ruang privasi bagi pihak-pihak terkait.</w:t>
      </w:r>
      <w:proofErr w:type="gramEnd"/>
    </w:p>
    <w:p w14:paraId="7A8281E8" w14:textId="4A30E7E1" w:rsidR="00A24E77" w:rsidRPr="008E41CF" w:rsidRDefault="004A711D" w:rsidP="00A10909">
      <w:pPr>
        <w:pStyle w:val="ListParagraph"/>
        <w:spacing w:line="240" w:lineRule="auto"/>
        <w:ind w:left="567" w:right="-1" w:firstLine="567"/>
        <w:jc w:val="both"/>
        <w:rPr>
          <w:rFonts w:ascii="Cambria" w:hAnsi="Cambria" w:cs="Times New Roman"/>
          <w:sz w:val="24"/>
          <w:szCs w:val="24"/>
          <w:lang w:val="id-ID"/>
        </w:rPr>
      </w:pPr>
      <w:r w:rsidRPr="008E41CF">
        <w:rPr>
          <w:rFonts w:ascii="Cambria" w:hAnsi="Cambria" w:cs="Times New Roman"/>
          <w:sz w:val="24"/>
          <w:szCs w:val="24"/>
          <w:lang w:val="id-ID"/>
        </w:rPr>
        <w:t>Setelah penanganan dilakukan oleh TPPK maka selanjutnya adalah kesiswaan</w:t>
      </w:r>
      <w:r w:rsidR="00A24E77" w:rsidRPr="008E41CF">
        <w:rPr>
          <w:rFonts w:ascii="Cambria" w:hAnsi="Cambria" w:cs="Times New Roman"/>
          <w:sz w:val="24"/>
          <w:szCs w:val="24"/>
          <w:lang w:val="id-ID"/>
        </w:rPr>
        <w:t xml:space="preserve">, maka dilakukan wawancara dengan </w:t>
      </w:r>
      <w:r w:rsidR="00EE7FB2" w:rsidRPr="008E41CF">
        <w:rPr>
          <w:rFonts w:ascii="Cambria" w:hAnsi="Cambria" w:cs="Times New Roman"/>
          <w:sz w:val="24"/>
          <w:szCs w:val="24"/>
        </w:rPr>
        <w:t xml:space="preserve">ibu </w:t>
      </w:r>
      <w:r w:rsidR="00A24E77" w:rsidRPr="008E41CF">
        <w:rPr>
          <w:rFonts w:ascii="Cambria" w:hAnsi="Cambria" w:cs="Times New Roman"/>
          <w:sz w:val="24"/>
          <w:szCs w:val="24"/>
          <w:lang w:val="id-ID"/>
        </w:rPr>
        <w:t>I</w:t>
      </w:r>
      <w:r w:rsidR="00EE7FB2" w:rsidRPr="008E41CF">
        <w:rPr>
          <w:rFonts w:ascii="Cambria" w:hAnsi="Cambria" w:cs="Times New Roman"/>
          <w:sz w:val="24"/>
          <w:szCs w:val="24"/>
        </w:rPr>
        <w:t>L</w:t>
      </w:r>
      <w:r w:rsidR="00A24E77" w:rsidRPr="008E41CF">
        <w:rPr>
          <w:rFonts w:ascii="Cambria" w:hAnsi="Cambria" w:cs="Times New Roman"/>
          <w:sz w:val="24"/>
          <w:szCs w:val="24"/>
          <w:lang w:val="id-ID"/>
        </w:rPr>
        <w:t>, beliau menjelaskan</w:t>
      </w:r>
      <w:r w:rsidR="00A90888" w:rsidRPr="008E41CF">
        <w:rPr>
          <w:rFonts w:ascii="Cambria" w:hAnsi="Cambria" w:cs="Times New Roman"/>
          <w:sz w:val="24"/>
          <w:szCs w:val="24"/>
        </w:rPr>
        <w:t xml:space="preserve"> p</w:t>
      </w:r>
      <w:r w:rsidR="004D5E58" w:rsidRPr="008E41CF">
        <w:rPr>
          <w:rFonts w:ascii="Cambria" w:hAnsi="Cambria" w:cs="Times New Roman"/>
          <w:sz w:val="24"/>
          <w:szCs w:val="24"/>
        </w:rPr>
        <w:t xml:space="preserve">erundungan yang ditemukan cukup banyak, seperti memanggil dengan nama orangtua, mengomentari cara berpakaian teman, memanggil nama teman bukan sesuai dengan namanya, dan lain sebagainya. </w:t>
      </w:r>
      <w:proofErr w:type="gramStart"/>
      <w:r w:rsidR="004D5E58" w:rsidRPr="008E41CF">
        <w:rPr>
          <w:rFonts w:ascii="Cambria" w:hAnsi="Cambria" w:cs="Times New Roman"/>
          <w:sz w:val="24"/>
          <w:szCs w:val="24"/>
        </w:rPr>
        <w:t>Namun untuk pelaporan tidak banyak.</w:t>
      </w:r>
      <w:proofErr w:type="gramEnd"/>
      <w:r w:rsidR="004D5E58" w:rsidRPr="008E41CF">
        <w:rPr>
          <w:rFonts w:ascii="Cambria" w:hAnsi="Cambria" w:cs="Times New Roman"/>
          <w:sz w:val="24"/>
          <w:szCs w:val="24"/>
        </w:rPr>
        <w:t xml:space="preserve"> Ketika kesiswaan mendapat laporan adanya perundungan maka kesiswaan </w:t>
      </w:r>
      <w:proofErr w:type="gramStart"/>
      <w:r w:rsidR="004D5E58" w:rsidRPr="008E41CF">
        <w:rPr>
          <w:rFonts w:ascii="Cambria" w:hAnsi="Cambria" w:cs="Times New Roman"/>
          <w:sz w:val="24"/>
          <w:szCs w:val="24"/>
        </w:rPr>
        <w:t>akan</w:t>
      </w:r>
      <w:proofErr w:type="gramEnd"/>
      <w:r w:rsidR="004D5E58" w:rsidRPr="008E41CF">
        <w:rPr>
          <w:rFonts w:ascii="Cambria" w:hAnsi="Cambria" w:cs="Times New Roman"/>
          <w:sz w:val="24"/>
          <w:szCs w:val="24"/>
        </w:rPr>
        <w:t xml:space="preserve"> melakukan pemangilan kepada siswa </w:t>
      </w:r>
      <w:r w:rsidR="004D5E58" w:rsidRPr="008E41CF">
        <w:rPr>
          <w:rFonts w:ascii="Cambria" w:hAnsi="Cambria" w:cs="Times New Roman"/>
          <w:sz w:val="24"/>
          <w:szCs w:val="24"/>
        </w:rPr>
        <w:lastRenderedPageBreak/>
        <w:t xml:space="preserve">yang bersangkutan, baik pelaku perundungan, saksi adanya perundungan dan juga korban perundungan. </w:t>
      </w:r>
      <w:proofErr w:type="gramStart"/>
      <w:r w:rsidR="004D5E58" w:rsidRPr="008E41CF">
        <w:rPr>
          <w:rFonts w:ascii="Cambria" w:hAnsi="Cambria" w:cs="Times New Roman"/>
          <w:sz w:val="24"/>
          <w:szCs w:val="24"/>
        </w:rPr>
        <w:t>Kesiswaan juga meminta keterangan dari korban perundungan dan saksi secara terpisah.</w:t>
      </w:r>
      <w:proofErr w:type="gramEnd"/>
      <w:r w:rsidR="004D5E58" w:rsidRPr="008E41CF">
        <w:rPr>
          <w:rFonts w:ascii="Cambria" w:hAnsi="Cambria" w:cs="Times New Roman"/>
          <w:sz w:val="24"/>
          <w:szCs w:val="24"/>
        </w:rPr>
        <w:t xml:space="preserve"> Ketika permasalahan sudah jelas dan sanksi juga sudah diberikan kepada pelaku, setiap aturan yang dilanggar </w:t>
      </w:r>
      <w:proofErr w:type="gramStart"/>
      <w:r w:rsidR="004D5E58" w:rsidRPr="008E41CF">
        <w:rPr>
          <w:rFonts w:ascii="Cambria" w:hAnsi="Cambria" w:cs="Times New Roman"/>
          <w:sz w:val="24"/>
          <w:szCs w:val="24"/>
        </w:rPr>
        <w:t>akan</w:t>
      </w:r>
      <w:proofErr w:type="gramEnd"/>
      <w:r w:rsidR="004D5E58" w:rsidRPr="008E41CF">
        <w:rPr>
          <w:rFonts w:ascii="Cambria" w:hAnsi="Cambria" w:cs="Times New Roman"/>
          <w:sz w:val="24"/>
          <w:szCs w:val="24"/>
        </w:rPr>
        <w:t xml:space="preserve"> mendapatkan poin</w:t>
      </w:r>
      <w:r w:rsidR="00932361" w:rsidRPr="008E41CF">
        <w:rPr>
          <w:rFonts w:ascii="Cambria" w:hAnsi="Cambria" w:cs="Times New Roman"/>
          <w:sz w:val="24"/>
          <w:szCs w:val="24"/>
        </w:rPr>
        <w:t xml:space="preserve"> dari sistem yang diterapkan</w:t>
      </w:r>
      <w:r w:rsidR="004D5E58" w:rsidRPr="008E41CF">
        <w:rPr>
          <w:rFonts w:ascii="Cambria" w:hAnsi="Cambria" w:cs="Times New Roman"/>
          <w:sz w:val="24"/>
          <w:szCs w:val="24"/>
        </w:rPr>
        <w:t xml:space="preserve">. Poin masing-masing pelanggaran juga berbeda tergantung pelanggaran </w:t>
      </w:r>
      <w:proofErr w:type="gramStart"/>
      <w:r w:rsidR="004D5E58" w:rsidRPr="008E41CF">
        <w:rPr>
          <w:rFonts w:ascii="Cambria" w:hAnsi="Cambria" w:cs="Times New Roman"/>
          <w:sz w:val="24"/>
          <w:szCs w:val="24"/>
        </w:rPr>
        <w:t>apa</w:t>
      </w:r>
      <w:proofErr w:type="gramEnd"/>
      <w:r w:rsidR="004D5E58" w:rsidRPr="008E41CF">
        <w:rPr>
          <w:rFonts w:ascii="Cambria" w:hAnsi="Cambria" w:cs="Times New Roman"/>
          <w:sz w:val="24"/>
          <w:szCs w:val="24"/>
        </w:rPr>
        <w:t xml:space="preserve"> yang dilakukan, untuk perundungan poin yang akan diberikan 50 poin. </w:t>
      </w:r>
      <w:proofErr w:type="gramStart"/>
      <w:r w:rsidR="004D5E58" w:rsidRPr="008E41CF">
        <w:rPr>
          <w:rFonts w:ascii="Cambria" w:hAnsi="Cambria" w:cs="Times New Roman"/>
          <w:sz w:val="24"/>
          <w:szCs w:val="24"/>
        </w:rPr>
        <w:t>Sebagai bagian dari pembentukan karakter siswa, sekolah juga melakukan sosialisasi mengenai bahaya perundungan melalui kegiatan PPK (Pembiasan Pembentukan Karakter), baik melalui kegiatan keagamaan juga sosialisasi anti bullying.</w:t>
      </w:r>
      <w:proofErr w:type="gramEnd"/>
      <w:r w:rsidR="004D5E58" w:rsidRPr="008E41CF">
        <w:rPr>
          <w:rFonts w:ascii="Cambria" w:hAnsi="Cambria" w:cs="Times New Roman"/>
          <w:sz w:val="24"/>
          <w:szCs w:val="24"/>
        </w:rPr>
        <w:t xml:space="preserve"> </w:t>
      </w:r>
      <w:proofErr w:type="gramStart"/>
      <w:r w:rsidR="004D5E58" w:rsidRPr="008E41CF">
        <w:rPr>
          <w:rFonts w:ascii="Cambria" w:hAnsi="Cambria" w:cs="Times New Roman"/>
          <w:sz w:val="24"/>
          <w:szCs w:val="24"/>
        </w:rPr>
        <w:t>Dalam kegiatan ini, para siswa diberikan pemahaman mengenai nilai-nilai etika, empati dan sikap saling menghargai</w:t>
      </w:r>
      <w:r w:rsidR="004D5E58" w:rsidRPr="008E41CF">
        <w:rPr>
          <w:rFonts w:ascii="Cambria" w:hAnsi="Cambria" w:cs="Times New Roman"/>
          <w:i/>
          <w:iCs/>
          <w:sz w:val="24"/>
          <w:szCs w:val="24"/>
        </w:rPr>
        <w:t>.</w:t>
      </w:r>
      <w:proofErr w:type="gramEnd"/>
      <w:r w:rsidR="00A145B8" w:rsidRPr="008E41CF">
        <w:rPr>
          <w:rFonts w:ascii="Cambria" w:hAnsi="Cambria"/>
        </w:rPr>
        <w:t xml:space="preserve"> </w:t>
      </w:r>
      <w:r w:rsidR="00A145B8" w:rsidRPr="008E41CF">
        <w:rPr>
          <w:rFonts w:ascii="Cambria" w:hAnsi="Cambria" w:cs="Times New Roman"/>
          <w:sz w:val="24"/>
          <w:szCs w:val="24"/>
        </w:rPr>
        <w:t xml:space="preserve">Selain pemberian sanksi kesiswaan juga memberikan perlindungan kepada korban dengan dibantu oleh komite sekolah menjalin kerja </w:t>
      </w:r>
      <w:proofErr w:type="gramStart"/>
      <w:r w:rsidR="00A145B8" w:rsidRPr="008E41CF">
        <w:rPr>
          <w:rFonts w:ascii="Cambria" w:hAnsi="Cambria" w:cs="Times New Roman"/>
          <w:sz w:val="24"/>
          <w:szCs w:val="24"/>
        </w:rPr>
        <w:t>sama</w:t>
      </w:r>
      <w:proofErr w:type="gramEnd"/>
      <w:r w:rsidR="00A145B8" w:rsidRPr="008E41CF">
        <w:rPr>
          <w:rFonts w:ascii="Cambria" w:hAnsi="Cambria" w:cs="Times New Roman"/>
          <w:sz w:val="24"/>
          <w:szCs w:val="24"/>
        </w:rPr>
        <w:t xml:space="preserve"> dengan pihak kepolisian dan juga lembaga psikolog. </w:t>
      </w:r>
      <w:proofErr w:type="gramStart"/>
      <w:r w:rsidR="00A145B8" w:rsidRPr="008E41CF">
        <w:rPr>
          <w:rFonts w:ascii="Cambria" w:hAnsi="Cambria" w:cs="Times New Roman"/>
          <w:sz w:val="24"/>
          <w:szCs w:val="24"/>
        </w:rPr>
        <w:t>Tidak berhenti pada sosialisasi yang ditujukan untuk para siswa saja, pihak sekolah juga mengadakan sosialisasi parenting yang ditujukan para orang tua siswa.</w:t>
      </w:r>
      <w:proofErr w:type="gramEnd"/>
      <w:r w:rsidR="00A145B8" w:rsidRPr="008E41CF">
        <w:rPr>
          <w:rFonts w:ascii="Cambria" w:hAnsi="Cambria" w:cs="Times New Roman"/>
          <w:sz w:val="24"/>
          <w:szCs w:val="24"/>
        </w:rPr>
        <w:t xml:space="preserve"> </w:t>
      </w:r>
      <w:proofErr w:type="gramStart"/>
      <w:r w:rsidR="00A145B8" w:rsidRPr="008E41CF">
        <w:rPr>
          <w:rFonts w:ascii="Cambria" w:hAnsi="Cambria" w:cs="Times New Roman"/>
          <w:sz w:val="24"/>
          <w:szCs w:val="24"/>
        </w:rPr>
        <w:t>Hal ini dimaksudkan agar sosialisasi tidak hanya diterima oleh siswa di lingkungan sekolah tapi juga terbentuk di lingkungan rumah</w:t>
      </w:r>
      <w:r w:rsidR="00A145B8" w:rsidRPr="008E41CF">
        <w:rPr>
          <w:rFonts w:ascii="Cambria" w:hAnsi="Cambria" w:cs="Times New Roman"/>
          <w:i/>
          <w:iCs/>
          <w:sz w:val="24"/>
          <w:szCs w:val="24"/>
        </w:rPr>
        <w:t>.</w:t>
      </w:r>
      <w:proofErr w:type="gramEnd"/>
      <w:r w:rsidR="00A145B8" w:rsidRPr="008E41CF">
        <w:rPr>
          <w:rFonts w:ascii="Cambria" w:hAnsi="Cambria" w:cs="Times New Roman"/>
          <w:i/>
          <w:iCs/>
          <w:sz w:val="24"/>
          <w:szCs w:val="24"/>
        </w:rPr>
        <w:t xml:space="preserve"> </w:t>
      </w:r>
      <w:r w:rsidR="004D5E58" w:rsidRPr="008E41CF">
        <w:rPr>
          <w:rStyle w:val="FootnoteReference"/>
          <w:rFonts w:ascii="Cambria" w:hAnsi="Cambria" w:cs="Times New Roman"/>
          <w:i/>
          <w:iCs/>
          <w:sz w:val="24"/>
          <w:szCs w:val="24"/>
        </w:rPr>
        <w:footnoteReference w:id="42"/>
      </w:r>
    </w:p>
    <w:p w14:paraId="4D51B64A" w14:textId="6FA680CE" w:rsidR="00846DCF" w:rsidRPr="008E41CF" w:rsidRDefault="002E17CC" w:rsidP="00A10909">
      <w:pPr>
        <w:pStyle w:val="ListParagraph"/>
        <w:spacing w:line="240" w:lineRule="auto"/>
        <w:ind w:left="567" w:right="-1" w:firstLine="567"/>
        <w:jc w:val="both"/>
        <w:rPr>
          <w:rFonts w:ascii="Cambria" w:hAnsi="Cambria" w:cs="Times New Roman"/>
          <w:sz w:val="24"/>
          <w:szCs w:val="24"/>
        </w:rPr>
      </w:pPr>
      <w:proofErr w:type="gramStart"/>
      <w:r w:rsidRPr="008E41CF">
        <w:rPr>
          <w:rFonts w:ascii="Cambria" w:hAnsi="Cambria" w:cs="Times New Roman"/>
          <w:sz w:val="24"/>
          <w:szCs w:val="24"/>
        </w:rPr>
        <w:t xml:space="preserve">Selain kesiswaan, BK (Bimbingan Konseling) juga </w:t>
      </w:r>
      <w:r w:rsidR="00855DDB" w:rsidRPr="008E41CF">
        <w:rPr>
          <w:rFonts w:ascii="Cambria" w:hAnsi="Cambria" w:cs="Times New Roman"/>
          <w:sz w:val="24"/>
          <w:szCs w:val="24"/>
        </w:rPr>
        <w:t xml:space="preserve">memiliki </w:t>
      </w:r>
      <w:r w:rsidRPr="008E41CF">
        <w:rPr>
          <w:rFonts w:ascii="Cambria" w:hAnsi="Cambria" w:cs="Times New Roman"/>
          <w:sz w:val="24"/>
          <w:szCs w:val="24"/>
        </w:rPr>
        <w:t>peran di SMP Negeri 21 Malang</w:t>
      </w:r>
      <w:r w:rsidR="00855DDB" w:rsidRPr="008E41CF">
        <w:rPr>
          <w:rFonts w:ascii="Cambria" w:hAnsi="Cambria" w:cs="Times New Roman"/>
          <w:sz w:val="24"/>
          <w:szCs w:val="24"/>
        </w:rPr>
        <w:t xml:space="preserve">, seperti </w:t>
      </w:r>
      <w:r w:rsidR="005B217F" w:rsidRPr="008E41CF">
        <w:rPr>
          <w:rFonts w:ascii="Cambria" w:hAnsi="Cambria" w:cs="Times New Roman"/>
          <w:sz w:val="24"/>
          <w:szCs w:val="24"/>
        </w:rPr>
        <w:t>memberikan pendampingan psikologis kepada para siswa, baik korban perundungan maupun pelaku perundungan.</w:t>
      </w:r>
      <w:proofErr w:type="gramEnd"/>
      <w:r w:rsidR="005B217F" w:rsidRPr="008E41CF">
        <w:rPr>
          <w:rFonts w:ascii="Cambria" w:hAnsi="Cambria" w:cs="Times New Roman"/>
          <w:sz w:val="24"/>
          <w:szCs w:val="24"/>
        </w:rPr>
        <w:t xml:space="preserve"> </w:t>
      </w:r>
      <w:r w:rsidR="00855DDB" w:rsidRPr="008E41CF">
        <w:rPr>
          <w:rFonts w:ascii="Cambria" w:hAnsi="Cambria" w:cs="Times New Roman"/>
          <w:sz w:val="24"/>
          <w:szCs w:val="24"/>
        </w:rPr>
        <w:t>Hasil</w:t>
      </w:r>
      <w:r w:rsidR="00B54D10" w:rsidRPr="008E41CF">
        <w:rPr>
          <w:rFonts w:ascii="Cambria" w:hAnsi="Cambria" w:cs="Times New Roman"/>
          <w:sz w:val="24"/>
          <w:szCs w:val="24"/>
        </w:rPr>
        <w:t xml:space="preserve"> </w:t>
      </w:r>
      <w:r w:rsidR="00855DDB" w:rsidRPr="008E41CF">
        <w:rPr>
          <w:rFonts w:ascii="Cambria" w:hAnsi="Cambria" w:cs="Times New Roman"/>
          <w:sz w:val="24"/>
          <w:szCs w:val="24"/>
        </w:rPr>
        <w:t>tanya-jawab</w:t>
      </w:r>
      <w:r w:rsidR="00B54D10" w:rsidRPr="008E41CF">
        <w:rPr>
          <w:rFonts w:ascii="Cambria" w:hAnsi="Cambria" w:cs="Times New Roman"/>
          <w:sz w:val="24"/>
          <w:szCs w:val="24"/>
        </w:rPr>
        <w:t xml:space="preserve"> bersama Ibu D selaku guru BK beliau mengungkapan jika ketika BK juga menerima aduan terkait perundungan, hal ini karena beberapa siswa merasa lebih nyaman saat bercerita kepada pihak </w:t>
      </w:r>
      <w:r w:rsidR="00283A9D" w:rsidRPr="008E41CF">
        <w:rPr>
          <w:rFonts w:ascii="Cambria" w:hAnsi="Cambria" w:cs="Times New Roman"/>
          <w:sz w:val="24"/>
          <w:szCs w:val="24"/>
        </w:rPr>
        <w:t>guru bimbingan konseling</w:t>
      </w:r>
      <w:r w:rsidR="00B54D10" w:rsidRPr="008E41CF">
        <w:rPr>
          <w:rFonts w:ascii="Cambria" w:hAnsi="Cambria" w:cs="Times New Roman"/>
          <w:sz w:val="24"/>
          <w:szCs w:val="24"/>
        </w:rPr>
        <w:t xml:space="preserve"> karena perannya sebagai konselor. </w:t>
      </w:r>
      <w:proofErr w:type="gramStart"/>
      <w:r w:rsidR="00846DCF" w:rsidRPr="008E41CF">
        <w:rPr>
          <w:rFonts w:ascii="Cambria" w:hAnsi="Cambria" w:cs="Times New Roman"/>
          <w:sz w:val="24"/>
          <w:szCs w:val="24"/>
        </w:rPr>
        <w:t>Beberapa siswa ada yang datang sendiri untuk melakukan konseling dan aduan, namun beberapa juga ada yang dibatu oleh temannya.</w:t>
      </w:r>
      <w:proofErr w:type="gramEnd"/>
      <w:r w:rsidR="00846DCF" w:rsidRPr="008E41CF">
        <w:rPr>
          <w:rFonts w:ascii="Cambria" w:hAnsi="Cambria" w:cs="Times New Roman"/>
          <w:sz w:val="24"/>
          <w:szCs w:val="24"/>
        </w:rPr>
        <w:t xml:space="preserve"> </w:t>
      </w:r>
      <w:proofErr w:type="gramStart"/>
      <w:r w:rsidR="00855DDB" w:rsidRPr="008E41CF">
        <w:rPr>
          <w:rFonts w:ascii="Cambria" w:hAnsi="Cambria" w:cs="Times New Roman"/>
          <w:sz w:val="24"/>
          <w:szCs w:val="24"/>
        </w:rPr>
        <w:t xml:space="preserve">Lebih lanjut </w:t>
      </w:r>
      <w:r w:rsidR="00846DCF" w:rsidRPr="008E41CF">
        <w:rPr>
          <w:rFonts w:ascii="Cambria" w:hAnsi="Cambria" w:cs="Times New Roman"/>
          <w:sz w:val="24"/>
          <w:szCs w:val="24"/>
        </w:rPr>
        <w:t xml:space="preserve">beliau </w:t>
      </w:r>
      <w:r w:rsidR="00855DDB" w:rsidRPr="008E41CF">
        <w:rPr>
          <w:rFonts w:ascii="Cambria" w:hAnsi="Cambria" w:cs="Times New Roman"/>
          <w:sz w:val="24"/>
          <w:szCs w:val="24"/>
        </w:rPr>
        <w:t>bercerita p</w:t>
      </w:r>
      <w:r w:rsidR="00B7175D" w:rsidRPr="008E41CF">
        <w:rPr>
          <w:rFonts w:ascii="Cambria" w:hAnsi="Cambria" w:cs="Times New Roman"/>
          <w:sz w:val="24"/>
          <w:szCs w:val="24"/>
          <w:lang w:val="en-ID"/>
        </w:rPr>
        <w:t>erundungan fisik</w:t>
      </w:r>
      <w:r w:rsidR="00855DDB" w:rsidRPr="008E41CF">
        <w:rPr>
          <w:rFonts w:ascii="Cambria" w:hAnsi="Cambria" w:cs="Times New Roman"/>
          <w:sz w:val="24"/>
          <w:szCs w:val="24"/>
          <w:lang w:val="en-ID"/>
        </w:rPr>
        <w:t xml:space="preserve"> melalui perkataan atau celaan</w:t>
      </w:r>
      <w:r w:rsidR="00B7175D" w:rsidRPr="008E41CF">
        <w:rPr>
          <w:rFonts w:ascii="Cambria" w:hAnsi="Cambria" w:cs="Times New Roman"/>
          <w:sz w:val="24"/>
          <w:szCs w:val="24"/>
          <w:lang w:val="en-ID"/>
        </w:rPr>
        <w:t xml:space="preserve"> memberikan dampak besar terhadap kondisi psikologis siswa.</w:t>
      </w:r>
      <w:proofErr w:type="gramEnd"/>
      <w:r w:rsidR="00B7175D" w:rsidRPr="008E41CF">
        <w:rPr>
          <w:rFonts w:ascii="Cambria" w:hAnsi="Cambria" w:cs="Times New Roman"/>
          <w:sz w:val="24"/>
          <w:szCs w:val="24"/>
          <w:lang w:val="en-ID"/>
        </w:rPr>
        <w:t xml:space="preserve"> </w:t>
      </w:r>
      <w:proofErr w:type="gramStart"/>
      <w:r w:rsidR="00B7175D" w:rsidRPr="008E41CF">
        <w:rPr>
          <w:rFonts w:ascii="Cambria" w:hAnsi="Cambria" w:cs="Times New Roman"/>
          <w:sz w:val="24"/>
          <w:szCs w:val="24"/>
          <w:lang w:val="en-ID"/>
        </w:rPr>
        <w:t>Banyak korban merasa minder, rendah diri, bahkan tidak berharga.</w:t>
      </w:r>
      <w:proofErr w:type="gramEnd"/>
      <w:r w:rsidR="00B7175D" w:rsidRPr="008E41CF">
        <w:rPr>
          <w:rFonts w:ascii="Cambria" w:hAnsi="Cambria" w:cs="Times New Roman"/>
          <w:sz w:val="24"/>
          <w:szCs w:val="24"/>
          <w:lang w:val="en-ID"/>
        </w:rPr>
        <w:t xml:space="preserve"> </w:t>
      </w:r>
      <w:proofErr w:type="gramStart"/>
      <w:r w:rsidR="00B7175D" w:rsidRPr="008E41CF">
        <w:rPr>
          <w:rFonts w:ascii="Cambria" w:hAnsi="Cambria" w:cs="Times New Roman"/>
          <w:sz w:val="24"/>
          <w:szCs w:val="24"/>
          <w:lang w:val="en-ID"/>
        </w:rPr>
        <w:t xml:space="preserve">Secara emosional, korban sering kali merasa takut, cemas berlebihan, </w:t>
      </w:r>
      <w:r w:rsidR="00B7175D" w:rsidRPr="008E41CF">
        <w:rPr>
          <w:rFonts w:ascii="Cambria" w:hAnsi="Cambria" w:cs="Times New Roman"/>
          <w:i/>
          <w:iCs/>
          <w:sz w:val="24"/>
          <w:szCs w:val="24"/>
          <w:lang w:val="en-ID"/>
        </w:rPr>
        <w:t>overthinking</w:t>
      </w:r>
      <w:r w:rsidR="00B7175D" w:rsidRPr="008E41CF">
        <w:rPr>
          <w:rFonts w:ascii="Cambria" w:hAnsi="Cambria" w:cs="Times New Roman"/>
          <w:sz w:val="24"/>
          <w:szCs w:val="24"/>
          <w:lang w:val="en-ID"/>
        </w:rPr>
        <w:t>, bahkan menangis.</w:t>
      </w:r>
      <w:proofErr w:type="gramEnd"/>
      <w:r w:rsidR="00B7175D" w:rsidRPr="008E41CF">
        <w:rPr>
          <w:rFonts w:ascii="Cambria" w:hAnsi="Cambria" w:cs="Times New Roman"/>
          <w:sz w:val="24"/>
          <w:szCs w:val="24"/>
          <w:lang w:val="en-ID"/>
        </w:rPr>
        <w:t xml:space="preserve"> </w:t>
      </w:r>
      <w:proofErr w:type="gramStart"/>
      <w:r w:rsidR="00B7175D" w:rsidRPr="008E41CF">
        <w:rPr>
          <w:rFonts w:ascii="Cambria" w:hAnsi="Cambria" w:cs="Times New Roman"/>
          <w:sz w:val="24"/>
          <w:szCs w:val="24"/>
          <w:lang w:val="en-ID"/>
        </w:rPr>
        <w:t>Ada juga siswa yang trauma hingga menghindari jalan atau tempat tertentu agar tidak bertemu pelaku.</w:t>
      </w:r>
      <w:proofErr w:type="gramEnd"/>
      <w:r w:rsidR="00B7175D" w:rsidRPr="008E41CF">
        <w:rPr>
          <w:rFonts w:ascii="Cambria" w:hAnsi="Cambria" w:cs="Times New Roman"/>
          <w:sz w:val="24"/>
          <w:szCs w:val="24"/>
          <w:lang w:val="en-ID"/>
        </w:rPr>
        <w:t xml:space="preserve"> </w:t>
      </w:r>
      <w:proofErr w:type="gramStart"/>
      <w:r w:rsidR="00B7175D" w:rsidRPr="008E41CF">
        <w:rPr>
          <w:rFonts w:ascii="Cambria" w:hAnsi="Cambria" w:cs="Times New Roman"/>
          <w:sz w:val="24"/>
          <w:szCs w:val="24"/>
          <w:lang w:val="en-ID"/>
        </w:rPr>
        <w:t>B</w:t>
      </w:r>
      <w:r w:rsidR="00283A9D" w:rsidRPr="008E41CF">
        <w:rPr>
          <w:rFonts w:ascii="Cambria" w:hAnsi="Cambria" w:cs="Times New Roman"/>
          <w:sz w:val="24"/>
          <w:szCs w:val="24"/>
          <w:lang w:val="en-ID"/>
        </w:rPr>
        <w:t>imbingan konseling</w:t>
      </w:r>
      <w:r w:rsidR="00B7175D" w:rsidRPr="008E41CF">
        <w:rPr>
          <w:rFonts w:ascii="Cambria" w:hAnsi="Cambria" w:cs="Times New Roman"/>
          <w:sz w:val="24"/>
          <w:szCs w:val="24"/>
          <w:lang w:val="en-ID"/>
        </w:rPr>
        <w:t xml:space="preserve"> memberikan pendampingan dengan memberi ruang aman bagi korban untuk bercerita dan meluapkan perasaannya.</w:t>
      </w:r>
      <w:proofErr w:type="gramEnd"/>
      <w:r w:rsidR="00B7175D" w:rsidRPr="008E41CF">
        <w:rPr>
          <w:rFonts w:ascii="Cambria" w:hAnsi="Cambria" w:cs="Times New Roman"/>
          <w:sz w:val="24"/>
          <w:szCs w:val="24"/>
          <w:lang w:val="en-ID"/>
        </w:rPr>
        <w:t xml:space="preserve"> </w:t>
      </w:r>
      <w:proofErr w:type="gramStart"/>
      <w:r w:rsidR="00B7175D" w:rsidRPr="008E41CF">
        <w:rPr>
          <w:rFonts w:ascii="Cambria" w:hAnsi="Cambria" w:cs="Times New Roman"/>
          <w:sz w:val="24"/>
          <w:szCs w:val="24"/>
          <w:lang w:val="en-ID"/>
        </w:rPr>
        <w:t>Privasi sangat dijaga, dan korban juga diberi motivasi secara personal.</w:t>
      </w:r>
      <w:proofErr w:type="gramEnd"/>
      <w:r w:rsidR="00B7175D" w:rsidRPr="008E41CF">
        <w:rPr>
          <w:rFonts w:ascii="Cambria" w:hAnsi="Cambria" w:cs="Times New Roman"/>
          <w:sz w:val="24"/>
          <w:szCs w:val="24"/>
          <w:lang w:val="en-ID"/>
        </w:rPr>
        <w:t xml:space="preserve"> </w:t>
      </w:r>
      <w:proofErr w:type="gramStart"/>
      <w:r w:rsidR="00B7175D" w:rsidRPr="008E41CF">
        <w:rPr>
          <w:rFonts w:ascii="Cambria" w:hAnsi="Cambria" w:cs="Times New Roman"/>
          <w:sz w:val="24"/>
          <w:szCs w:val="24"/>
          <w:lang w:val="en-ID"/>
        </w:rPr>
        <w:t>Terkadang, pesan juga disampaikan secara umum di kelas untuk menumbuhkan kesadaran dan kebiasaan yang baik.</w:t>
      </w:r>
      <w:proofErr w:type="gramEnd"/>
      <w:r w:rsidR="00B7175D" w:rsidRPr="008E41CF">
        <w:rPr>
          <w:rFonts w:ascii="Cambria" w:hAnsi="Cambria" w:cs="Times New Roman"/>
          <w:sz w:val="24"/>
          <w:szCs w:val="24"/>
          <w:lang w:val="en-ID"/>
        </w:rPr>
        <w:t xml:space="preserve">  </w:t>
      </w:r>
      <w:proofErr w:type="gramStart"/>
      <w:r w:rsidR="00B7175D" w:rsidRPr="008E41CF">
        <w:rPr>
          <w:rFonts w:ascii="Cambria" w:hAnsi="Cambria" w:cs="Times New Roman"/>
          <w:sz w:val="24"/>
          <w:szCs w:val="24"/>
          <w:lang w:val="en-ID"/>
        </w:rPr>
        <w:t>Pendekatan terhadap pelaku dilakukan dengan komunikasi empat mata</w:t>
      </w:r>
      <w:r w:rsidR="00283A9D" w:rsidRPr="008E41CF">
        <w:rPr>
          <w:rFonts w:ascii="Cambria" w:hAnsi="Cambria" w:cs="Times New Roman"/>
          <w:sz w:val="24"/>
          <w:szCs w:val="24"/>
          <w:lang w:val="en-ID"/>
        </w:rPr>
        <w:t xml:space="preserve"> serta</w:t>
      </w:r>
      <w:r w:rsidR="00B7175D" w:rsidRPr="008E41CF">
        <w:rPr>
          <w:rFonts w:ascii="Cambria" w:hAnsi="Cambria" w:cs="Times New Roman"/>
          <w:sz w:val="24"/>
          <w:szCs w:val="24"/>
          <w:lang w:val="en-ID"/>
        </w:rPr>
        <w:t xml:space="preserve"> mencoba menggali alasan dan kebenaran dari peristiwa yang terjadi.</w:t>
      </w:r>
      <w:proofErr w:type="gramEnd"/>
      <w:r w:rsidR="00B7175D" w:rsidRPr="008E41CF">
        <w:rPr>
          <w:rFonts w:ascii="Cambria" w:hAnsi="Cambria" w:cs="Times New Roman"/>
          <w:sz w:val="24"/>
          <w:szCs w:val="24"/>
          <w:lang w:val="en-ID"/>
        </w:rPr>
        <w:t xml:space="preserve"> </w:t>
      </w:r>
      <w:proofErr w:type="gramStart"/>
      <w:r w:rsidR="00B7175D" w:rsidRPr="008E41CF">
        <w:rPr>
          <w:rFonts w:ascii="Cambria" w:hAnsi="Cambria" w:cs="Times New Roman"/>
          <w:sz w:val="24"/>
          <w:szCs w:val="24"/>
          <w:lang w:val="en-ID"/>
        </w:rPr>
        <w:t>Namun, tidak jarang pelaku berusaha mengelak dengan alasan hanya bercanda dan tidak bermaksud menyakiti.</w:t>
      </w:r>
      <w:proofErr w:type="gramEnd"/>
      <w:r w:rsidR="00B7175D" w:rsidRPr="008E41CF">
        <w:rPr>
          <w:rFonts w:ascii="Cambria" w:hAnsi="Cambria" w:cs="Times New Roman"/>
          <w:sz w:val="24"/>
          <w:szCs w:val="24"/>
          <w:lang w:val="en-ID"/>
        </w:rPr>
        <w:t xml:space="preserve"> Dalam proses ini, pendekatan dilakukan secara hati-hati agar tetap adil bagi semua pihak.</w:t>
      </w:r>
      <w:r w:rsidR="00495160" w:rsidRPr="008E41CF">
        <w:rPr>
          <w:rFonts w:ascii="Cambria" w:hAnsi="Cambria" w:cs="Times New Roman"/>
          <w:sz w:val="24"/>
          <w:szCs w:val="24"/>
          <w:lang w:val="en-ID"/>
        </w:rPr>
        <w:t xml:space="preserve"> Dalam pelaksanaan kebijakan sudah </w:t>
      </w:r>
      <w:r w:rsidR="00855DDB" w:rsidRPr="008E41CF">
        <w:rPr>
          <w:rFonts w:ascii="Cambria" w:hAnsi="Cambria" w:cs="Times New Roman"/>
          <w:sz w:val="24"/>
          <w:szCs w:val="24"/>
          <w:lang w:val="en-ID"/>
        </w:rPr>
        <w:lastRenderedPageBreak/>
        <w:t>menyesuaikan apa yang ada dalam koridor</w:t>
      </w:r>
      <w:r w:rsidR="00495160" w:rsidRPr="008E41CF">
        <w:rPr>
          <w:rFonts w:ascii="Cambria" w:hAnsi="Cambria" w:cs="Times New Roman"/>
          <w:sz w:val="24"/>
          <w:szCs w:val="24"/>
          <w:lang w:val="en-ID"/>
        </w:rPr>
        <w:t xml:space="preserve"> Undang-Undang Nomor 35 Tahun 2014 tentang Perlindungan Anak dan Permendikbudristek Nomor 46 Tahun 2023 </w:t>
      </w:r>
      <w:r w:rsidR="00495160" w:rsidRPr="008E41CF">
        <w:rPr>
          <w:rFonts w:ascii="Cambria" w:hAnsi="Cambria" w:cs="Times New Roman"/>
          <w:sz w:val="24"/>
          <w:szCs w:val="24"/>
        </w:rPr>
        <w:t>Pencegahan dan Penanganan Kekerasan di Lingkungan Satuan Pendidikan</w:t>
      </w:r>
      <w:r w:rsidR="00495160" w:rsidRPr="008E41CF">
        <w:rPr>
          <w:rFonts w:ascii="Cambria" w:hAnsi="Cambria" w:cs="Times New Roman"/>
          <w:sz w:val="24"/>
          <w:szCs w:val="24"/>
          <w:lang w:val="en-ID"/>
        </w:rPr>
        <w:t xml:space="preserve">. </w:t>
      </w:r>
      <w:proofErr w:type="gramStart"/>
      <w:r w:rsidR="00495160" w:rsidRPr="008E41CF">
        <w:rPr>
          <w:rFonts w:ascii="Cambria" w:hAnsi="Cambria" w:cs="Times New Roman"/>
          <w:sz w:val="24"/>
          <w:szCs w:val="24"/>
          <w:lang w:val="en-ID"/>
        </w:rPr>
        <w:t>Jika diperlukan, orang tua siswa juga dilibatkan dalam diskusi penyelesaian masalah.</w:t>
      </w:r>
      <w:proofErr w:type="gramEnd"/>
      <w:r w:rsidR="00495160" w:rsidRPr="008E41CF">
        <w:rPr>
          <w:rFonts w:ascii="Cambria" w:hAnsi="Cambria" w:cs="Times New Roman"/>
          <w:sz w:val="24"/>
          <w:szCs w:val="24"/>
          <w:lang w:val="en-ID"/>
        </w:rPr>
        <w:t xml:space="preserve"> Bahkan dalam kasus tertentu, orang tua </w:t>
      </w:r>
      <w:proofErr w:type="gramStart"/>
      <w:r w:rsidR="00495160" w:rsidRPr="008E41CF">
        <w:rPr>
          <w:rFonts w:ascii="Cambria" w:hAnsi="Cambria" w:cs="Times New Roman"/>
          <w:sz w:val="24"/>
          <w:szCs w:val="24"/>
          <w:lang w:val="en-ID"/>
        </w:rPr>
        <w:t>akan</w:t>
      </w:r>
      <w:proofErr w:type="gramEnd"/>
      <w:r w:rsidR="00495160" w:rsidRPr="008E41CF">
        <w:rPr>
          <w:rFonts w:ascii="Cambria" w:hAnsi="Cambria" w:cs="Times New Roman"/>
          <w:sz w:val="24"/>
          <w:szCs w:val="24"/>
          <w:lang w:val="en-ID"/>
        </w:rPr>
        <w:t xml:space="preserve"> diarahkan untuk mencari bantuan psikolog secara mandiri.</w:t>
      </w:r>
      <w:r w:rsidR="00EA3DDA" w:rsidRPr="008E41CF">
        <w:rPr>
          <w:rStyle w:val="FootnoteReference"/>
          <w:rFonts w:ascii="Cambria" w:hAnsi="Cambria" w:cs="Times New Roman"/>
          <w:sz w:val="24"/>
          <w:szCs w:val="24"/>
          <w:lang w:val="en-ID"/>
        </w:rPr>
        <w:footnoteReference w:id="43"/>
      </w:r>
      <w:r w:rsidR="00C61AB7" w:rsidRPr="008E41CF">
        <w:rPr>
          <w:rFonts w:ascii="Cambria" w:hAnsi="Cambria" w:cs="Times New Roman"/>
          <w:i/>
          <w:iCs/>
          <w:sz w:val="24"/>
          <w:szCs w:val="24"/>
          <w:lang w:val="en-ID"/>
        </w:rPr>
        <w:t xml:space="preserve"> </w:t>
      </w:r>
    </w:p>
    <w:p w14:paraId="6AD4E717" w14:textId="1136B354" w:rsidR="006F2363" w:rsidRPr="008E41CF" w:rsidRDefault="00283A9D" w:rsidP="00A10909">
      <w:pPr>
        <w:pStyle w:val="ListParagraph"/>
        <w:spacing w:line="240" w:lineRule="auto"/>
        <w:ind w:left="567" w:right="-1" w:firstLine="567"/>
        <w:jc w:val="both"/>
        <w:rPr>
          <w:rFonts w:ascii="Cambria" w:hAnsi="Cambria" w:cs="Times New Roman"/>
          <w:sz w:val="24"/>
          <w:szCs w:val="24"/>
          <w:lang w:val="id-ID"/>
        </w:rPr>
      </w:pPr>
      <w:proofErr w:type="gramStart"/>
      <w:r w:rsidRPr="008E41CF">
        <w:rPr>
          <w:rFonts w:ascii="Cambria" w:hAnsi="Cambria" w:cs="Times New Roman"/>
          <w:sz w:val="24"/>
          <w:szCs w:val="24"/>
        </w:rPr>
        <w:t xml:space="preserve">Penjelasan </w:t>
      </w:r>
      <w:r w:rsidR="002E230D" w:rsidRPr="008E41CF">
        <w:rPr>
          <w:rFonts w:ascii="Cambria" w:hAnsi="Cambria" w:cs="Times New Roman"/>
          <w:sz w:val="24"/>
          <w:szCs w:val="24"/>
          <w:lang w:val="id-ID"/>
        </w:rPr>
        <w:t>diatas dapat di</w:t>
      </w:r>
      <w:r w:rsidRPr="008E41CF">
        <w:rPr>
          <w:rFonts w:ascii="Cambria" w:hAnsi="Cambria" w:cs="Times New Roman"/>
          <w:sz w:val="24"/>
          <w:szCs w:val="24"/>
        </w:rPr>
        <w:t>cermati</w:t>
      </w:r>
      <w:r w:rsidR="002E230D" w:rsidRPr="008E41CF">
        <w:rPr>
          <w:rFonts w:ascii="Cambria" w:hAnsi="Cambria" w:cs="Times New Roman"/>
          <w:sz w:val="24"/>
          <w:szCs w:val="24"/>
          <w:lang w:val="id-ID"/>
        </w:rPr>
        <w:t xml:space="preserve"> </w:t>
      </w:r>
      <w:r w:rsidRPr="008E41CF">
        <w:rPr>
          <w:rFonts w:ascii="Cambria" w:hAnsi="Cambria" w:cs="Times New Roman"/>
          <w:sz w:val="24"/>
          <w:szCs w:val="24"/>
        </w:rPr>
        <w:t>guru bimbingan konseling</w:t>
      </w:r>
      <w:r w:rsidR="002E230D" w:rsidRPr="008E41CF">
        <w:rPr>
          <w:rFonts w:ascii="Cambria" w:hAnsi="Cambria" w:cs="Times New Roman"/>
          <w:sz w:val="24"/>
          <w:szCs w:val="24"/>
          <w:lang w:val="id-ID"/>
        </w:rPr>
        <w:t xml:space="preserve"> berupaya</w:t>
      </w:r>
      <w:r w:rsidRPr="008E41CF">
        <w:rPr>
          <w:rFonts w:ascii="Cambria" w:hAnsi="Cambria" w:cs="Times New Roman"/>
          <w:sz w:val="24"/>
          <w:szCs w:val="24"/>
        </w:rPr>
        <w:t xml:space="preserve"> maksimal</w:t>
      </w:r>
      <w:r w:rsidR="002E230D" w:rsidRPr="008E41CF">
        <w:rPr>
          <w:rFonts w:ascii="Cambria" w:hAnsi="Cambria" w:cs="Times New Roman"/>
          <w:sz w:val="24"/>
          <w:szCs w:val="24"/>
          <w:lang w:val="id-ID"/>
        </w:rPr>
        <w:t xml:space="preserve"> dengan memberikan pendampingan, baik kepada korban maupun pelaku perundungan, baik kepada siswa maupun orangtua siswa.</w:t>
      </w:r>
      <w:proofErr w:type="gramEnd"/>
      <w:r w:rsidR="002E230D" w:rsidRPr="008E41CF">
        <w:rPr>
          <w:rFonts w:ascii="Cambria" w:hAnsi="Cambria" w:cs="Times New Roman"/>
          <w:sz w:val="24"/>
          <w:szCs w:val="24"/>
          <w:lang w:val="id-ID"/>
        </w:rPr>
        <w:t xml:space="preserve"> </w:t>
      </w:r>
      <w:r w:rsidR="006C468B" w:rsidRPr="008E41CF">
        <w:rPr>
          <w:rFonts w:ascii="Cambria" w:hAnsi="Cambria" w:cs="Times New Roman"/>
          <w:sz w:val="24"/>
          <w:szCs w:val="24"/>
          <w:lang w:val="id-ID"/>
        </w:rPr>
        <w:t>Dijelaskan juga oleh Ibu D jika dalam upaya pencegahan dan penanganan perundungan dari pihak BK adalah melalui pembelajaran di kelas atau bahkan membentuk skala yang lebih besar dan melakukan sosialisasi di lapangan sekolah yang melibatkan seluruh jenjang kelas dari kelas 7 hingga kelas 9. Pelaksanaan sosisalisasi ini juga dibantu oleh lembaga psikologi</w:t>
      </w:r>
      <w:r w:rsidR="00EF705A" w:rsidRPr="008E41CF">
        <w:rPr>
          <w:rFonts w:ascii="Cambria" w:hAnsi="Cambria" w:cs="Times New Roman"/>
          <w:sz w:val="24"/>
          <w:szCs w:val="24"/>
          <w:lang w:val="id-ID"/>
        </w:rPr>
        <w:t xml:space="preserve">. </w:t>
      </w:r>
      <w:proofErr w:type="gramStart"/>
      <w:r w:rsidRPr="008E41CF">
        <w:rPr>
          <w:rFonts w:ascii="Cambria" w:hAnsi="Cambria" w:cs="Times New Roman"/>
          <w:sz w:val="24"/>
          <w:szCs w:val="24"/>
        </w:rPr>
        <w:t>Unit bimbingan konseling</w:t>
      </w:r>
      <w:r w:rsidR="00EF705A" w:rsidRPr="008E41CF">
        <w:rPr>
          <w:rFonts w:ascii="Cambria" w:hAnsi="Cambria" w:cs="Times New Roman"/>
          <w:sz w:val="24"/>
          <w:szCs w:val="24"/>
          <w:lang w:val="id-ID"/>
        </w:rPr>
        <w:t xml:space="preserve"> juga mendorong para siswa agar berani untuk melapor jika terjadi perundungan.</w:t>
      </w:r>
      <w:proofErr w:type="gramEnd"/>
      <w:r w:rsidR="00EF705A" w:rsidRPr="008E41CF">
        <w:rPr>
          <w:rFonts w:ascii="Cambria" w:hAnsi="Cambria" w:cs="Times New Roman"/>
          <w:sz w:val="24"/>
          <w:szCs w:val="24"/>
          <w:lang w:val="id-ID"/>
        </w:rPr>
        <w:t xml:space="preserve"> </w:t>
      </w:r>
    </w:p>
    <w:p w14:paraId="4181B797" w14:textId="70D0FA1C" w:rsidR="00D33A5C" w:rsidRPr="008E41CF" w:rsidRDefault="000E10D3" w:rsidP="00A10909">
      <w:pPr>
        <w:pStyle w:val="ListParagraph"/>
        <w:spacing w:line="240" w:lineRule="auto"/>
        <w:ind w:left="567" w:right="-1" w:firstLine="567"/>
        <w:jc w:val="both"/>
        <w:rPr>
          <w:rFonts w:ascii="Cambria" w:hAnsi="Cambria" w:cs="Times New Roman"/>
          <w:sz w:val="24"/>
          <w:szCs w:val="24"/>
          <w:lang w:val="id-ID"/>
        </w:rPr>
      </w:pPr>
      <w:r w:rsidRPr="008E41CF">
        <w:rPr>
          <w:rFonts w:ascii="Cambria" w:hAnsi="Cambria" w:cs="Times New Roman"/>
          <w:sz w:val="24"/>
          <w:szCs w:val="24"/>
          <w:lang w:val="id-ID"/>
        </w:rPr>
        <w:t>Untuk melihat lebih dalam mengenai bagaimana perundungan yang terjadi di sekolah, peneliti</w:t>
      </w:r>
      <w:r w:rsidR="004D5C4C" w:rsidRPr="008E41CF">
        <w:rPr>
          <w:rFonts w:ascii="Cambria" w:hAnsi="Cambria" w:cs="Times New Roman"/>
          <w:sz w:val="24"/>
          <w:szCs w:val="24"/>
        </w:rPr>
        <w:t xml:space="preserve"> mendalami informasi yang diberikan oleh</w:t>
      </w:r>
      <w:r w:rsidRPr="008E41CF">
        <w:rPr>
          <w:rFonts w:ascii="Cambria" w:hAnsi="Cambria" w:cs="Times New Roman"/>
          <w:sz w:val="24"/>
          <w:szCs w:val="24"/>
          <w:lang w:val="id-ID"/>
        </w:rPr>
        <w:t xml:space="preserve"> dua siswa korban body shaming </w:t>
      </w:r>
      <w:r w:rsidR="00D33A5C" w:rsidRPr="008E41CF">
        <w:rPr>
          <w:rFonts w:ascii="Cambria" w:hAnsi="Cambria" w:cs="Times New Roman"/>
          <w:sz w:val="24"/>
          <w:szCs w:val="24"/>
          <w:lang w:val="id-ID"/>
        </w:rPr>
        <w:t>di SMP Negeri 21 Malang yaitu D (inisial) dan A (inisial).</w:t>
      </w:r>
      <w:r w:rsidR="004D5C4C" w:rsidRPr="008E41CF">
        <w:rPr>
          <w:rFonts w:ascii="Cambria" w:hAnsi="Cambria" w:cs="Times New Roman"/>
          <w:sz w:val="24"/>
          <w:szCs w:val="24"/>
        </w:rPr>
        <w:t xml:space="preserve"> </w:t>
      </w:r>
      <w:r w:rsidR="00DA71D4">
        <w:rPr>
          <w:rFonts w:ascii="Cambria" w:hAnsi="Cambria" w:cs="Times New Roman"/>
          <w:sz w:val="24"/>
          <w:szCs w:val="24"/>
        </w:rPr>
        <w:t>Korban</w:t>
      </w:r>
      <w:r w:rsidR="004D5C4C" w:rsidRPr="008E41CF">
        <w:rPr>
          <w:rFonts w:ascii="Cambria" w:hAnsi="Cambria" w:cs="Times New Roman"/>
          <w:sz w:val="24"/>
          <w:szCs w:val="24"/>
        </w:rPr>
        <w:t xml:space="preserve"> D menceritakan ketika </w:t>
      </w:r>
      <w:proofErr w:type="gramStart"/>
      <w:r w:rsidR="004D5C4C" w:rsidRPr="008E41CF">
        <w:rPr>
          <w:rFonts w:ascii="Cambria" w:hAnsi="Cambria" w:cs="Times New Roman"/>
          <w:sz w:val="24"/>
          <w:szCs w:val="24"/>
        </w:rPr>
        <w:t>ia</w:t>
      </w:r>
      <w:proofErr w:type="gramEnd"/>
      <w:r w:rsidR="004D5C4C" w:rsidRPr="008E41CF">
        <w:rPr>
          <w:rFonts w:ascii="Cambria" w:hAnsi="Cambria" w:cs="Times New Roman"/>
          <w:sz w:val="24"/>
          <w:szCs w:val="24"/>
        </w:rPr>
        <w:t xml:space="preserve"> </w:t>
      </w:r>
      <w:r w:rsidR="00B72E9C" w:rsidRPr="008E41CF">
        <w:rPr>
          <w:rFonts w:ascii="Cambria" w:hAnsi="Cambria" w:cs="Times New Roman"/>
          <w:sz w:val="24"/>
          <w:szCs w:val="24"/>
          <w:lang w:val="en-ID"/>
        </w:rPr>
        <w:t xml:space="preserve">ingin membantu kakak kelas yang sedang kesulitan berjalan di kantin. </w:t>
      </w:r>
      <w:proofErr w:type="gramStart"/>
      <w:r w:rsidR="00B72E9C" w:rsidRPr="008E41CF">
        <w:rPr>
          <w:rFonts w:ascii="Cambria" w:hAnsi="Cambria" w:cs="Times New Roman"/>
          <w:sz w:val="24"/>
          <w:szCs w:val="24"/>
          <w:lang w:val="en-ID"/>
        </w:rPr>
        <w:t>Kakak kelas tersebut mengalami cedera kaki dan menggunakan tongkat.</w:t>
      </w:r>
      <w:proofErr w:type="gramEnd"/>
      <w:r w:rsidR="00B72E9C" w:rsidRPr="008E41CF">
        <w:rPr>
          <w:rFonts w:ascii="Cambria" w:hAnsi="Cambria" w:cs="Times New Roman"/>
          <w:sz w:val="24"/>
          <w:szCs w:val="24"/>
          <w:lang w:val="en-ID"/>
        </w:rPr>
        <w:t xml:space="preserve"> </w:t>
      </w:r>
      <w:proofErr w:type="gramStart"/>
      <w:r w:rsidR="004D5C4C" w:rsidRPr="008E41CF">
        <w:rPr>
          <w:rFonts w:ascii="Cambria" w:hAnsi="Cambria" w:cs="Times New Roman"/>
          <w:sz w:val="24"/>
          <w:szCs w:val="24"/>
          <w:lang w:val="en-ID"/>
        </w:rPr>
        <w:t xml:space="preserve">D </w:t>
      </w:r>
      <w:r w:rsidR="00B72E9C" w:rsidRPr="008E41CF">
        <w:rPr>
          <w:rFonts w:ascii="Cambria" w:hAnsi="Cambria" w:cs="Times New Roman"/>
          <w:sz w:val="24"/>
          <w:szCs w:val="24"/>
          <w:lang w:val="en-ID"/>
        </w:rPr>
        <w:t>bermaksud memberikan kursi agar kakak kelas itu bisa duduk dengan nyaman.</w:t>
      </w:r>
      <w:proofErr w:type="gramEnd"/>
      <w:r w:rsidR="00B72E9C" w:rsidRPr="008E41CF">
        <w:rPr>
          <w:rFonts w:ascii="Cambria" w:hAnsi="Cambria" w:cs="Times New Roman"/>
          <w:sz w:val="24"/>
          <w:szCs w:val="24"/>
          <w:lang w:val="en-ID"/>
        </w:rPr>
        <w:t xml:space="preserve"> </w:t>
      </w:r>
      <w:proofErr w:type="gramStart"/>
      <w:r w:rsidR="00B72E9C" w:rsidRPr="008E41CF">
        <w:rPr>
          <w:rFonts w:ascii="Cambria" w:hAnsi="Cambria" w:cs="Times New Roman"/>
          <w:sz w:val="24"/>
          <w:szCs w:val="24"/>
          <w:lang w:val="en-ID"/>
        </w:rPr>
        <w:t>Namun niat baik itu justru disalah</w:t>
      </w:r>
      <w:r w:rsidR="00077D0A" w:rsidRPr="008E41CF">
        <w:rPr>
          <w:rFonts w:ascii="Cambria" w:hAnsi="Cambria" w:cs="Times New Roman"/>
          <w:sz w:val="24"/>
          <w:szCs w:val="24"/>
          <w:lang w:val="en-ID"/>
        </w:rPr>
        <w:t xml:space="preserve"> </w:t>
      </w:r>
      <w:r w:rsidR="00B72E9C" w:rsidRPr="008E41CF">
        <w:rPr>
          <w:rFonts w:ascii="Cambria" w:hAnsi="Cambria" w:cs="Times New Roman"/>
          <w:sz w:val="24"/>
          <w:szCs w:val="24"/>
          <w:lang w:val="en-ID"/>
        </w:rPr>
        <w:t>artikan.</w:t>
      </w:r>
      <w:proofErr w:type="gramEnd"/>
      <w:r w:rsidR="00B72E9C" w:rsidRPr="008E41CF">
        <w:rPr>
          <w:rFonts w:ascii="Cambria" w:hAnsi="Cambria" w:cs="Times New Roman"/>
          <w:sz w:val="24"/>
          <w:szCs w:val="24"/>
          <w:lang w:val="en-ID"/>
        </w:rPr>
        <w:t xml:space="preserve"> </w:t>
      </w:r>
      <w:proofErr w:type="gramStart"/>
      <w:r w:rsidR="00B72E9C" w:rsidRPr="008E41CF">
        <w:rPr>
          <w:rFonts w:ascii="Cambria" w:hAnsi="Cambria" w:cs="Times New Roman"/>
          <w:sz w:val="24"/>
          <w:szCs w:val="24"/>
          <w:lang w:val="en-ID"/>
        </w:rPr>
        <w:t xml:space="preserve">Kakak kelas merasa diejek dan merespons dengan kasar, bahkan memanggil </w:t>
      </w:r>
      <w:r w:rsidR="004D5C4C" w:rsidRPr="008E41CF">
        <w:rPr>
          <w:rFonts w:ascii="Cambria" w:hAnsi="Cambria" w:cs="Times New Roman"/>
          <w:sz w:val="24"/>
          <w:szCs w:val="24"/>
          <w:lang w:val="en-ID"/>
        </w:rPr>
        <w:t>D</w:t>
      </w:r>
      <w:r w:rsidR="00B72E9C" w:rsidRPr="008E41CF">
        <w:rPr>
          <w:rFonts w:ascii="Cambria" w:hAnsi="Cambria" w:cs="Times New Roman"/>
          <w:sz w:val="24"/>
          <w:szCs w:val="24"/>
          <w:lang w:val="en-ID"/>
        </w:rPr>
        <w:t xml:space="preserve"> dengan sebutan seperti “hitam” </w:t>
      </w:r>
      <w:r w:rsidR="00616A5E">
        <w:rPr>
          <w:rFonts w:ascii="Cambria" w:hAnsi="Cambria" w:cs="Times New Roman"/>
          <w:sz w:val="24"/>
          <w:szCs w:val="24"/>
          <w:lang w:val="en-ID"/>
        </w:rPr>
        <w:t>atau hewan</w:t>
      </w:r>
      <w:r w:rsidR="00B72E9C" w:rsidRPr="008E41CF">
        <w:rPr>
          <w:rFonts w:ascii="Cambria" w:hAnsi="Cambria" w:cs="Times New Roman"/>
          <w:sz w:val="24"/>
          <w:szCs w:val="24"/>
          <w:lang w:val="en-ID"/>
        </w:rPr>
        <w:t>.</w:t>
      </w:r>
      <w:proofErr w:type="gramEnd"/>
      <w:r w:rsidR="00B72E9C" w:rsidRPr="008E41CF">
        <w:rPr>
          <w:rFonts w:ascii="Cambria" w:hAnsi="Cambria" w:cs="Times New Roman"/>
          <w:sz w:val="24"/>
          <w:szCs w:val="24"/>
          <w:lang w:val="en-ID"/>
        </w:rPr>
        <w:t xml:space="preserve"> </w:t>
      </w:r>
      <w:proofErr w:type="gramStart"/>
      <w:r w:rsidR="00B72E9C" w:rsidRPr="008E41CF">
        <w:rPr>
          <w:rFonts w:ascii="Cambria" w:hAnsi="Cambria" w:cs="Times New Roman"/>
          <w:sz w:val="24"/>
          <w:szCs w:val="24"/>
          <w:lang w:val="en-ID"/>
        </w:rPr>
        <w:t xml:space="preserve">Sejak saat itu, saya semakin sering menerima ejekan seperti “juling,” “jelek,” “tenyom,” hingga </w:t>
      </w:r>
      <w:r w:rsidR="00217A80">
        <w:rPr>
          <w:rFonts w:ascii="Cambria" w:hAnsi="Cambria" w:cs="Times New Roman"/>
          <w:sz w:val="24"/>
          <w:szCs w:val="24"/>
          <w:lang w:val="en-ID"/>
        </w:rPr>
        <w:t xml:space="preserve">penyebutan </w:t>
      </w:r>
      <w:r w:rsidR="00616A5E">
        <w:rPr>
          <w:rFonts w:ascii="Cambria" w:hAnsi="Cambria" w:cs="Times New Roman"/>
          <w:sz w:val="24"/>
          <w:szCs w:val="24"/>
          <w:lang w:val="en-ID"/>
        </w:rPr>
        <w:t>apakah</w:t>
      </w:r>
      <w:r w:rsidR="00B72E9C" w:rsidRPr="008E41CF">
        <w:rPr>
          <w:rFonts w:ascii="Cambria" w:hAnsi="Cambria" w:cs="Times New Roman"/>
          <w:sz w:val="24"/>
          <w:szCs w:val="24"/>
          <w:lang w:val="en-ID"/>
        </w:rPr>
        <w:t xml:space="preserve"> langsung maupun berupa sindiran.</w:t>
      </w:r>
      <w:proofErr w:type="gramEnd"/>
      <w:r w:rsidR="00B72E9C" w:rsidRPr="008E41CF">
        <w:rPr>
          <w:rFonts w:ascii="Cambria" w:hAnsi="Cambria" w:cs="Times New Roman"/>
          <w:sz w:val="24"/>
          <w:szCs w:val="24"/>
          <w:lang w:val="en-ID"/>
        </w:rPr>
        <w:t xml:space="preserve"> </w:t>
      </w:r>
      <w:proofErr w:type="gramStart"/>
      <w:r w:rsidR="00B72E9C" w:rsidRPr="008E41CF">
        <w:rPr>
          <w:rFonts w:ascii="Cambria" w:hAnsi="Cambria" w:cs="Times New Roman"/>
          <w:sz w:val="24"/>
          <w:szCs w:val="24"/>
          <w:lang w:val="en-ID"/>
        </w:rPr>
        <w:t>Perundungan ini tidak hanya dilakukan kakak kelas saja, tetapi juga dari teman-teman sekelas.</w:t>
      </w:r>
      <w:proofErr w:type="gramEnd"/>
      <w:r w:rsidR="00B72E9C" w:rsidRPr="008E41CF">
        <w:rPr>
          <w:rFonts w:ascii="Cambria" w:hAnsi="Cambria" w:cs="Times New Roman"/>
          <w:sz w:val="24"/>
          <w:szCs w:val="24"/>
          <w:lang w:val="en-ID"/>
        </w:rPr>
        <w:t xml:space="preserve"> </w:t>
      </w:r>
      <w:proofErr w:type="gramStart"/>
      <w:r w:rsidR="00B72E9C" w:rsidRPr="008E41CF">
        <w:rPr>
          <w:rFonts w:ascii="Cambria" w:hAnsi="Cambria" w:cs="Times New Roman"/>
          <w:sz w:val="24"/>
          <w:szCs w:val="24"/>
          <w:lang w:val="en-ID"/>
        </w:rPr>
        <w:t>Tapi sebenarnya pengalaman dirundung ini sudah pernah dirasakan bahkan sejak duduk di bangku</w:t>
      </w:r>
      <w:r w:rsidR="004C482B" w:rsidRPr="008E41CF">
        <w:rPr>
          <w:rFonts w:ascii="Cambria" w:hAnsi="Cambria" w:cs="Times New Roman"/>
          <w:sz w:val="24"/>
          <w:szCs w:val="24"/>
          <w:lang w:val="en-ID"/>
        </w:rPr>
        <w:t xml:space="preserve"> </w:t>
      </w:r>
      <w:r w:rsidR="00B72E9C" w:rsidRPr="008E41CF">
        <w:rPr>
          <w:rFonts w:ascii="Cambria" w:hAnsi="Cambria" w:cs="Times New Roman"/>
          <w:sz w:val="24"/>
          <w:szCs w:val="24"/>
          <w:lang w:val="en-ID"/>
        </w:rPr>
        <w:t xml:space="preserve">SD. Tapi pada saat </w:t>
      </w:r>
      <w:r w:rsidR="004D5C4C" w:rsidRPr="008E41CF">
        <w:rPr>
          <w:rFonts w:ascii="Cambria" w:hAnsi="Cambria" w:cs="Times New Roman"/>
          <w:sz w:val="24"/>
          <w:szCs w:val="24"/>
          <w:lang w:val="en-ID"/>
        </w:rPr>
        <w:t>D</w:t>
      </w:r>
      <w:r w:rsidR="00B72E9C" w:rsidRPr="008E41CF">
        <w:rPr>
          <w:rFonts w:ascii="Cambria" w:hAnsi="Cambria" w:cs="Times New Roman"/>
          <w:sz w:val="24"/>
          <w:szCs w:val="24"/>
          <w:lang w:val="en-ID"/>
        </w:rPr>
        <w:t xml:space="preserve"> dirundung di SMP beberapa teman membela dan bahkan sampai membantu melaporkan kejadian kepada pihak sekolah</w:t>
      </w:r>
      <w:r w:rsidR="00550870" w:rsidRPr="008E41CF">
        <w:rPr>
          <w:rFonts w:ascii="Cambria" w:hAnsi="Cambria" w:cs="Times New Roman"/>
          <w:sz w:val="24"/>
          <w:szCs w:val="24"/>
          <w:lang w:val="en-ID"/>
        </w:rPr>
        <w:t>.</w:t>
      </w:r>
      <w:proofErr w:type="gramEnd"/>
      <w:r w:rsidR="00D855AC" w:rsidRPr="008E41CF">
        <w:rPr>
          <w:rFonts w:ascii="Cambria" w:hAnsi="Cambria" w:cs="Times New Roman"/>
          <w:sz w:val="24"/>
          <w:szCs w:val="24"/>
          <w:lang w:val="en-ID"/>
        </w:rPr>
        <w:t xml:space="preserve"> </w:t>
      </w:r>
      <w:proofErr w:type="gramStart"/>
      <w:r w:rsidR="00D855AC" w:rsidRPr="008E41CF">
        <w:rPr>
          <w:rFonts w:ascii="Cambria" w:hAnsi="Cambria" w:cs="Times New Roman"/>
          <w:sz w:val="24"/>
          <w:szCs w:val="24"/>
          <w:lang w:val="en-ID"/>
        </w:rPr>
        <w:t>Pada saat kami melapor adanya perundungan, pihak sekolah bergerak cepat.</w:t>
      </w:r>
      <w:proofErr w:type="gramEnd"/>
      <w:r w:rsidR="00E72005" w:rsidRPr="008E41CF">
        <w:rPr>
          <w:rStyle w:val="FootnoteReference"/>
          <w:rFonts w:ascii="Cambria" w:hAnsi="Cambria" w:cs="Times New Roman"/>
          <w:sz w:val="24"/>
          <w:szCs w:val="24"/>
          <w:lang w:val="en-ID"/>
        </w:rPr>
        <w:footnoteReference w:id="44"/>
      </w:r>
      <w:r w:rsidR="00B72E9C" w:rsidRPr="008E41CF">
        <w:rPr>
          <w:rFonts w:ascii="Cambria" w:hAnsi="Cambria" w:cs="Times New Roman"/>
          <w:sz w:val="24"/>
          <w:szCs w:val="24"/>
          <w:lang w:val="en-ID"/>
        </w:rPr>
        <w:t xml:space="preserve"> </w:t>
      </w:r>
    </w:p>
    <w:p w14:paraId="0014A062" w14:textId="2B7D00EE" w:rsidR="002F03CC" w:rsidRPr="008E41CF" w:rsidRDefault="002F03CC" w:rsidP="00A10909">
      <w:pPr>
        <w:pStyle w:val="ListParagraph"/>
        <w:spacing w:line="240" w:lineRule="auto"/>
        <w:ind w:left="567" w:right="-1" w:firstLine="567"/>
        <w:jc w:val="both"/>
        <w:rPr>
          <w:rFonts w:ascii="Cambria" w:hAnsi="Cambria" w:cs="Times New Roman"/>
          <w:sz w:val="24"/>
          <w:szCs w:val="24"/>
          <w:lang w:val="en-ID"/>
        </w:rPr>
      </w:pPr>
      <w:proofErr w:type="gramStart"/>
      <w:r w:rsidRPr="008E41CF">
        <w:rPr>
          <w:rFonts w:ascii="Cambria" w:hAnsi="Cambria" w:cs="Times New Roman"/>
          <w:sz w:val="24"/>
          <w:szCs w:val="24"/>
        </w:rPr>
        <w:t>Hal ini menunjukkan bahwa perundungan tidak selalu muncul karena konflik langsung, tetapi bisa terjadi akibat kesalahpahaman yang berkembang menjadi perilaku merendahkan secara fisik.</w:t>
      </w:r>
      <w:proofErr w:type="gramEnd"/>
      <w:r w:rsidRPr="008E41CF">
        <w:rPr>
          <w:rFonts w:ascii="Cambria" w:hAnsi="Cambria" w:cs="Times New Roman"/>
          <w:sz w:val="24"/>
          <w:szCs w:val="24"/>
        </w:rPr>
        <w:t xml:space="preserve"> </w:t>
      </w:r>
      <w:proofErr w:type="gramStart"/>
      <w:r w:rsidRPr="008E41CF">
        <w:rPr>
          <w:rFonts w:ascii="Cambria" w:hAnsi="Cambria" w:cs="Times New Roman"/>
          <w:sz w:val="24"/>
          <w:szCs w:val="24"/>
        </w:rPr>
        <w:t>Selain itu, pengalaman D juga memperlihatkan bahwa trauma akibat perundungan bisa terbentuk sejak dini dan terbawa hingga jenjang pendidikan berikutnya</w:t>
      </w:r>
      <w:r w:rsidRPr="008E41CF">
        <w:rPr>
          <w:rFonts w:ascii="Cambria" w:hAnsi="Cambria" w:cs="Times New Roman"/>
          <w:sz w:val="24"/>
          <w:szCs w:val="24"/>
          <w:lang w:val="en-ID"/>
        </w:rPr>
        <w:t>.</w:t>
      </w:r>
      <w:proofErr w:type="gramEnd"/>
      <w:r w:rsidR="003F1AC4" w:rsidRPr="008E41CF">
        <w:rPr>
          <w:rFonts w:ascii="Cambria" w:hAnsi="Cambria" w:cs="Times New Roman"/>
          <w:sz w:val="24"/>
          <w:szCs w:val="24"/>
          <w:lang w:val="en-ID"/>
        </w:rPr>
        <w:t xml:space="preserve"> </w:t>
      </w:r>
      <w:proofErr w:type="gramStart"/>
      <w:r w:rsidR="003F1AC4" w:rsidRPr="008E41CF">
        <w:rPr>
          <w:rFonts w:ascii="Cambria" w:hAnsi="Cambria" w:cs="Times New Roman"/>
          <w:sz w:val="24"/>
          <w:szCs w:val="24"/>
          <w:lang w:val="en-ID"/>
        </w:rPr>
        <w:t xml:space="preserve">Tapi perundungan yang terjadi di </w:t>
      </w:r>
      <w:r w:rsidR="00DA71D4">
        <w:rPr>
          <w:rFonts w:ascii="Cambria" w:hAnsi="Cambria" w:cs="Times New Roman"/>
          <w:sz w:val="24"/>
          <w:szCs w:val="24"/>
          <w:lang w:val="en-ID"/>
        </w:rPr>
        <w:t>sekolah menengah pertama</w:t>
      </w:r>
      <w:r w:rsidR="003F1AC4" w:rsidRPr="008E41CF">
        <w:rPr>
          <w:rFonts w:ascii="Cambria" w:hAnsi="Cambria" w:cs="Times New Roman"/>
          <w:sz w:val="24"/>
          <w:szCs w:val="24"/>
          <w:lang w:val="en-ID"/>
        </w:rPr>
        <w:t xml:space="preserve"> rupanya mendapat respon cukup baik dari lingkungan, seperti adanya teman yang membela dan respon cepat pihak sekolah yang membuat D merasa lebih aman.</w:t>
      </w:r>
      <w:proofErr w:type="gramEnd"/>
      <w:r w:rsidR="003F1AC4" w:rsidRPr="008E41CF">
        <w:rPr>
          <w:rFonts w:ascii="Cambria" w:hAnsi="Cambria" w:cs="Times New Roman"/>
          <w:sz w:val="24"/>
          <w:szCs w:val="24"/>
          <w:lang w:val="en-ID"/>
        </w:rPr>
        <w:t xml:space="preserve"> </w:t>
      </w:r>
      <w:proofErr w:type="gramStart"/>
      <w:r w:rsidR="009375AF" w:rsidRPr="008E41CF">
        <w:rPr>
          <w:rFonts w:ascii="Cambria" w:hAnsi="Cambria" w:cs="Times New Roman"/>
          <w:sz w:val="24"/>
          <w:szCs w:val="24"/>
          <w:lang w:val="en-ID"/>
        </w:rPr>
        <w:t xml:space="preserve">D juga mengungkapkan jika D diberikan ruang aman untuk bercerita dan meluapkan perasaan tanpa merasa dihakimi di </w:t>
      </w:r>
      <w:r w:rsidR="008B393F" w:rsidRPr="008E41CF">
        <w:rPr>
          <w:rFonts w:ascii="Cambria" w:hAnsi="Cambria" w:cs="Times New Roman"/>
          <w:sz w:val="24"/>
          <w:szCs w:val="24"/>
          <w:lang w:val="en-ID"/>
        </w:rPr>
        <w:t xml:space="preserve">ruang </w:t>
      </w:r>
      <w:r w:rsidR="009375AF" w:rsidRPr="008E41CF">
        <w:rPr>
          <w:rFonts w:ascii="Cambria" w:hAnsi="Cambria" w:cs="Times New Roman"/>
          <w:sz w:val="24"/>
          <w:szCs w:val="24"/>
          <w:lang w:val="en-ID"/>
        </w:rPr>
        <w:t xml:space="preserve">BK. Hal ini membuat D </w:t>
      </w:r>
      <w:r w:rsidR="009375AF" w:rsidRPr="008E41CF">
        <w:rPr>
          <w:rFonts w:ascii="Cambria" w:hAnsi="Cambria" w:cs="Times New Roman"/>
          <w:sz w:val="24"/>
          <w:szCs w:val="24"/>
          <w:lang w:val="en-ID"/>
        </w:rPr>
        <w:lastRenderedPageBreak/>
        <w:t>merasa tidak sendirian.</w:t>
      </w:r>
      <w:proofErr w:type="gramEnd"/>
      <w:r w:rsidR="009375AF" w:rsidRPr="008E41CF">
        <w:rPr>
          <w:rFonts w:ascii="Cambria" w:hAnsi="Cambria" w:cs="Times New Roman"/>
          <w:sz w:val="24"/>
          <w:szCs w:val="24"/>
          <w:lang w:val="en-ID"/>
        </w:rPr>
        <w:t xml:space="preserve"> </w:t>
      </w:r>
      <w:proofErr w:type="gramStart"/>
      <w:r w:rsidR="009375AF" w:rsidRPr="008E41CF">
        <w:rPr>
          <w:rFonts w:ascii="Cambria" w:hAnsi="Cambria" w:cs="Times New Roman"/>
          <w:sz w:val="24"/>
          <w:szCs w:val="24"/>
          <w:lang w:val="en-ID"/>
        </w:rPr>
        <w:t xml:space="preserve">D juga mengatakan setelah adanya tindakan dari sekolah dan </w:t>
      </w:r>
      <w:r w:rsidR="00961CD0" w:rsidRPr="008E41CF">
        <w:rPr>
          <w:rFonts w:ascii="Cambria" w:hAnsi="Cambria" w:cs="Times New Roman"/>
          <w:sz w:val="24"/>
          <w:szCs w:val="24"/>
          <w:lang w:val="en-ID"/>
        </w:rPr>
        <w:t xml:space="preserve">pemberlakuan </w:t>
      </w:r>
      <w:r w:rsidR="009375AF" w:rsidRPr="008E41CF">
        <w:rPr>
          <w:rFonts w:ascii="Cambria" w:hAnsi="Cambria" w:cs="Times New Roman"/>
          <w:sz w:val="24"/>
          <w:szCs w:val="24"/>
          <w:lang w:val="en-ID"/>
        </w:rPr>
        <w:t>sanksi pada pelaku perundungan, pelaku sudah t</w:t>
      </w:r>
      <w:r w:rsidR="00961CD0" w:rsidRPr="008E41CF">
        <w:rPr>
          <w:rFonts w:ascii="Cambria" w:hAnsi="Cambria" w:cs="Times New Roman"/>
          <w:sz w:val="24"/>
          <w:szCs w:val="24"/>
          <w:lang w:val="en-ID"/>
        </w:rPr>
        <w:t>idak melakukan perundungan, meskipun beberapa teman di kelompok pertemanan pelaku masih ada yang menyindir secara halus</w:t>
      </w:r>
      <w:r w:rsidR="00E7667B" w:rsidRPr="008E41CF">
        <w:rPr>
          <w:rFonts w:ascii="Cambria" w:hAnsi="Cambria" w:cs="Times New Roman"/>
          <w:sz w:val="24"/>
          <w:szCs w:val="24"/>
          <w:lang w:val="en-ID"/>
        </w:rPr>
        <w:t>.</w:t>
      </w:r>
      <w:proofErr w:type="gramEnd"/>
      <w:r w:rsidR="00E7667B" w:rsidRPr="008E41CF">
        <w:rPr>
          <w:rFonts w:ascii="Cambria" w:hAnsi="Cambria" w:cs="Times New Roman"/>
          <w:sz w:val="24"/>
          <w:szCs w:val="24"/>
          <w:lang w:val="en-ID"/>
        </w:rPr>
        <w:t xml:space="preserve"> </w:t>
      </w:r>
    </w:p>
    <w:p w14:paraId="30B2B4AC" w14:textId="1388992A" w:rsidR="002F03CC" w:rsidRPr="008E41CF" w:rsidRDefault="003A471D" w:rsidP="00A10909">
      <w:pPr>
        <w:pStyle w:val="ListParagraph"/>
        <w:spacing w:line="240" w:lineRule="auto"/>
        <w:ind w:left="567" w:right="-1" w:firstLine="567"/>
        <w:jc w:val="both"/>
        <w:rPr>
          <w:rFonts w:ascii="Cambria" w:hAnsi="Cambria" w:cs="Times New Roman"/>
          <w:sz w:val="24"/>
          <w:szCs w:val="24"/>
          <w:lang w:val="en-ID"/>
        </w:rPr>
      </w:pPr>
      <w:r w:rsidRPr="008E41CF">
        <w:rPr>
          <w:rFonts w:ascii="Cambria" w:hAnsi="Cambria" w:cs="Times New Roman"/>
          <w:sz w:val="24"/>
          <w:szCs w:val="24"/>
          <w:lang w:val="en-ID"/>
        </w:rPr>
        <w:t xml:space="preserve">Selain D (inisial), peneliti </w:t>
      </w:r>
      <w:r w:rsidR="000B4D07" w:rsidRPr="008E41CF">
        <w:rPr>
          <w:rFonts w:ascii="Cambria" w:hAnsi="Cambria" w:cs="Times New Roman"/>
          <w:sz w:val="24"/>
          <w:szCs w:val="24"/>
          <w:lang w:val="en-ID"/>
        </w:rPr>
        <w:t xml:space="preserve">melanjutkan menggali informasi dengan korban lainnya yakni </w:t>
      </w:r>
      <w:r w:rsidR="005B6361">
        <w:rPr>
          <w:rFonts w:ascii="Cambria" w:hAnsi="Cambria" w:cs="Times New Roman"/>
          <w:sz w:val="24"/>
          <w:szCs w:val="24"/>
          <w:lang w:val="en-ID"/>
        </w:rPr>
        <w:t>korban</w:t>
      </w:r>
      <w:r w:rsidRPr="008E41CF">
        <w:rPr>
          <w:rFonts w:ascii="Cambria" w:hAnsi="Cambria" w:cs="Times New Roman"/>
          <w:sz w:val="24"/>
          <w:szCs w:val="24"/>
          <w:lang w:val="en-ID"/>
        </w:rPr>
        <w:t xml:space="preserve"> </w:t>
      </w:r>
      <w:proofErr w:type="gramStart"/>
      <w:r w:rsidRPr="008E41CF">
        <w:rPr>
          <w:rFonts w:ascii="Cambria" w:hAnsi="Cambria" w:cs="Times New Roman"/>
          <w:sz w:val="24"/>
          <w:szCs w:val="24"/>
          <w:lang w:val="en-ID"/>
        </w:rPr>
        <w:t>A</w:t>
      </w:r>
      <w:proofErr w:type="gramEnd"/>
      <w:r w:rsidRPr="008E41CF">
        <w:rPr>
          <w:rFonts w:ascii="Cambria" w:hAnsi="Cambria" w:cs="Times New Roman"/>
          <w:sz w:val="24"/>
          <w:szCs w:val="24"/>
          <w:lang w:val="en-ID"/>
        </w:rPr>
        <w:t xml:space="preserve"> (inisial) yang </w:t>
      </w:r>
      <w:r w:rsidR="000B4D07" w:rsidRPr="008E41CF">
        <w:rPr>
          <w:rFonts w:ascii="Cambria" w:hAnsi="Cambria" w:cs="Times New Roman"/>
          <w:sz w:val="24"/>
          <w:szCs w:val="24"/>
          <w:lang w:val="en-ID"/>
        </w:rPr>
        <w:t xml:space="preserve">juga menjadi sasaran </w:t>
      </w:r>
      <w:r w:rsidRPr="008E41CF">
        <w:rPr>
          <w:rFonts w:ascii="Cambria" w:hAnsi="Cambria" w:cs="Times New Roman"/>
          <w:sz w:val="24"/>
          <w:szCs w:val="24"/>
          <w:lang w:val="en-ID"/>
        </w:rPr>
        <w:t xml:space="preserve">perundungan body shaming di SMP Negeri 21 Malang. </w:t>
      </w:r>
      <w:r w:rsidR="008E3C84" w:rsidRPr="008E41CF">
        <w:rPr>
          <w:rFonts w:ascii="Cambria" w:hAnsi="Cambria" w:cs="Times New Roman"/>
          <w:sz w:val="24"/>
          <w:szCs w:val="24"/>
          <w:lang w:val="en-ID"/>
        </w:rPr>
        <w:t>Dalam wawancara</w:t>
      </w:r>
      <w:r w:rsidR="00CB4C7B" w:rsidRPr="008E41CF">
        <w:rPr>
          <w:rFonts w:ascii="Cambria" w:hAnsi="Cambria" w:cs="Times New Roman"/>
          <w:sz w:val="24"/>
          <w:szCs w:val="24"/>
          <w:lang w:val="en-ID"/>
        </w:rPr>
        <w:t>,</w:t>
      </w:r>
      <w:r w:rsidR="008E3C84" w:rsidRPr="008E41CF">
        <w:rPr>
          <w:rFonts w:ascii="Cambria" w:hAnsi="Cambria" w:cs="Times New Roman"/>
          <w:sz w:val="24"/>
          <w:szCs w:val="24"/>
          <w:lang w:val="en-ID"/>
        </w:rPr>
        <w:t xml:space="preserve"> </w:t>
      </w:r>
      <w:proofErr w:type="gramStart"/>
      <w:r w:rsidR="008E3C84" w:rsidRPr="008E41CF">
        <w:rPr>
          <w:rFonts w:ascii="Cambria" w:hAnsi="Cambria" w:cs="Times New Roman"/>
          <w:sz w:val="24"/>
          <w:szCs w:val="24"/>
          <w:lang w:val="en-ID"/>
        </w:rPr>
        <w:t>A</w:t>
      </w:r>
      <w:proofErr w:type="gramEnd"/>
      <w:r w:rsidR="008E3C84" w:rsidRPr="008E41CF">
        <w:rPr>
          <w:rFonts w:ascii="Cambria" w:hAnsi="Cambria" w:cs="Times New Roman"/>
          <w:sz w:val="24"/>
          <w:szCs w:val="24"/>
          <w:lang w:val="en-ID"/>
        </w:rPr>
        <w:t xml:space="preserve"> mengatakan</w:t>
      </w:r>
      <w:r w:rsidR="007A2DC9" w:rsidRPr="008E41CF">
        <w:rPr>
          <w:rFonts w:ascii="Cambria" w:hAnsi="Cambria" w:cs="Times New Roman"/>
          <w:sz w:val="24"/>
          <w:szCs w:val="24"/>
          <w:lang w:val="en-ID"/>
        </w:rPr>
        <w:t xml:space="preserve"> p</w:t>
      </w:r>
      <w:r w:rsidR="00766FE0" w:rsidRPr="008E41CF">
        <w:rPr>
          <w:rFonts w:ascii="Cambria" w:hAnsi="Cambria" w:cs="Times New Roman"/>
          <w:sz w:val="24"/>
          <w:szCs w:val="24"/>
          <w:lang w:val="en-ID"/>
        </w:rPr>
        <w:t xml:space="preserve">erundungan berawal dari komentar negatif mengenai penampilan yang dianggap kurang rapi. </w:t>
      </w:r>
      <w:proofErr w:type="gramStart"/>
      <w:r w:rsidR="00766FE0" w:rsidRPr="008E41CF">
        <w:rPr>
          <w:rFonts w:ascii="Cambria" w:hAnsi="Cambria" w:cs="Times New Roman"/>
          <w:sz w:val="24"/>
          <w:szCs w:val="24"/>
          <w:lang w:val="en-ID"/>
        </w:rPr>
        <w:t>Bahkan ada sekelompok teman yang menjadi provokator dan mengejek dengan sebutan menyakitkan seperti “bau” dan “tidak terawat.”</w:t>
      </w:r>
      <w:proofErr w:type="gramEnd"/>
      <w:r w:rsidR="00766FE0" w:rsidRPr="008E41CF">
        <w:rPr>
          <w:rFonts w:ascii="Cambria" w:hAnsi="Cambria" w:cs="Times New Roman"/>
          <w:sz w:val="24"/>
          <w:szCs w:val="24"/>
          <w:lang w:val="en-ID"/>
        </w:rPr>
        <w:t xml:space="preserve"> Ejekan tidak berhenti sampai di situ</w:t>
      </w:r>
      <w:r w:rsidR="007A2DC9" w:rsidRPr="008E41CF">
        <w:rPr>
          <w:rFonts w:ascii="Cambria" w:hAnsi="Cambria" w:cs="Times New Roman"/>
          <w:sz w:val="24"/>
          <w:szCs w:val="24"/>
          <w:lang w:val="en-ID"/>
        </w:rPr>
        <w:t>, A</w:t>
      </w:r>
      <w:r w:rsidR="00766FE0" w:rsidRPr="008E41CF">
        <w:rPr>
          <w:rFonts w:ascii="Cambria" w:hAnsi="Cambria" w:cs="Times New Roman"/>
          <w:sz w:val="24"/>
          <w:szCs w:val="24"/>
          <w:lang w:val="en-ID"/>
        </w:rPr>
        <w:t xml:space="preserve"> kerap kali dipanggil dengan sebutan “bunga semar,” “bunga bangkai,” serta komentar lain yang merendahkan fisik dan kebersihan. </w:t>
      </w:r>
      <w:proofErr w:type="gramStart"/>
      <w:r w:rsidR="00766FE0" w:rsidRPr="008E41CF">
        <w:rPr>
          <w:rFonts w:ascii="Cambria" w:hAnsi="Cambria" w:cs="Times New Roman"/>
          <w:sz w:val="24"/>
          <w:szCs w:val="24"/>
          <w:lang w:val="en-ID"/>
        </w:rPr>
        <w:t>Ada beberapa yang membela, namun ada juga yang memilih diam.</w:t>
      </w:r>
      <w:proofErr w:type="gramEnd"/>
      <w:r w:rsidR="00766FE0" w:rsidRPr="008E41CF">
        <w:rPr>
          <w:rFonts w:ascii="Cambria" w:hAnsi="Cambria" w:cs="Times New Roman"/>
          <w:sz w:val="24"/>
          <w:szCs w:val="24"/>
          <w:lang w:val="en-ID"/>
        </w:rPr>
        <w:t xml:space="preserve"> </w:t>
      </w:r>
      <w:proofErr w:type="gramStart"/>
      <w:r w:rsidR="007A2DC9" w:rsidRPr="008E41CF">
        <w:rPr>
          <w:rFonts w:ascii="Cambria" w:hAnsi="Cambria" w:cs="Times New Roman"/>
          <w:sz w:val="24"/>
          <w:szCs w:val="24"/>
          <w:lang w:val="en-ID"/>
        </w:rPr>
        <w:t>A</w:t>
      </w:r>
      <w:r w:rsidR="00766FE0" w:rsidRPr="008E41CF">
        <w:rPr>
          <w:rFonts w:ascii="Cambria" w:hAnsi="Cambria" w:cs="Times New Roman"/>
          <w:sz w:val="24"/>
          <w:szCs w:val="24"/>
          <w:lang w:val="en-ID"/>
        </w:rPr>
        <w:t xml:space="preserve"> sendiri tidak pernah melaporkan kejadian tersebut secara langsung kepada guru, tetapi </w:t>
      </w:r>
      <w:r w:rsidR="00A07F0A" w:rsidRPr="008E41CF">
        <w:rPr>
          <w:rFonts w:ascii="Cambria" w:hAnsi="Cambria" w:cs="Times New Roman"/>
          <w:sz w:val="24"/>
          <w:szCs w:val="24"/>
          <w:lang w:val="en-ID"/>
        </w:rPr>
        <w:t xml:space="preserve">mungkin </w:t>
      </w:r>
      <w:r w:rsidR="00766FE0" w:rsidRPr="008E41CF">
        <w:rPr>
          <w:rFonts w:ascii="Cambria" w:hAnsi="Cambria" w:cs="Times New Roman"/>
          <w:sz w:val="24"/>
          <w:szCs w:val="24"/>
          <w:lang w:val="en-ID"/>
        </w:rPr>
        <w:t>teman-teman menyampaikan masalah itu kepada pihak sekolah, baik ke guru BK, wali kelas, maupun TPPK.</w:t>
      </w:r>
      <w:proofErr w:type="gramEnd"/>
      <w:r w:rsidR="00A07F0A" w:rsidRPr="008E41CF">
        <w:rPr>
          <w:rFonts w:ascii="Cambria" w:hAnsi="Cambria" w:cs="Times New Roman"/>
          <w:sz w:val="24"/>
          <w:szCs w:val="24"/>
          <w:lang w:val="en-ID"/>
        </w:rPr>
        <w:t xml:space="preserve"> </w:t>
      </w:r>
      <w:proofErr w:type="gramStart"/>
      <w:r w:rsidR="00A07F0A" w:rsidRPr="008E41CF">
        <w:rPr>
          <w:rFonts w:ascii="Cambria" w:hAnsi="Cambria" w:cs="Times New Roman"/>
          <w:sz w:val="24"/>
          <w:szCs w:val="24"/>
          <w:lang w:val="en-ID"/>
        </w:rPr>
        <w:t>Pihak sekolah juga merespons dengan baik, seperti ada pendampingan berupa konseling dari guru BK. Selain itu, pelaku perundungan diberikan sanksi berupa poin pelanggaran yang dicatat oleh kesiswaan.</w:t>
      </w:r>
      <w:proofErr w:type="gramEnd"/>
      <w:r w:rsidR="00A07F0A" w:rsidRPr="008E41CF">
        <w:rPr>
          <w:rFonts w:ascii="Cambria" w:hAnsi="Cambria" w:cs="Times New Roman"/>
          <w:sz w:val="24"/>
          <w:szCs w:val="24"/>
          <w:lang w:val="en-ID"/>
        </w:rPr>
        <w:t xml:space="preserve"> </w:t>
      </w:r>
      <w:proofErr w:type="gramStart"/>
      <w:r w:rsidR="00A07F0A" w:rsidRPr="008E41CF">
        <w:rPr>
          <w:rFonts w:ascii="Cambria" w:hAnsi="Cambria" w:cs="Times New Roman"/>
          <w:sz w:val="24"/>
          <w:szCs w:val="24"/>
          <w:lang w:val="en-ID"/>
        </w:rPr>
        <w:t>Meskipun sebagian pelaku sudah berhenti mengejek, masih ada beberapa yang tetap melanjutkan perundungan</w:t>
      </w:r>
      <w:r w:rsidR="00A07F0A" w:rsidRPr="008E41CF">
        <w:rPr>
          <w:rFonts w:ascii="Cambria" w:hAnsi="Cambria" w:cs="Times New Roman"/>
          <w:i/>
          <w:iCs/>
          <w:sz w:val="24"/>
          <w:szCs w:val="24"/>
          <w:lang w:val="en-ID"/>
        </w:rPr>
        <w:t>.</w:t>
      </w:r>
      <w:proofErr w:type="gramEnd"/>
      <w:r w:rsidR="00F7719A" w:rsidRPr="008E41CF">
        <w:rPr>
          <w:rStyle w:val="FootnoteReference"/>
          <w:rFonts w:ascii="Cambria" w:hAnsi="Cambria" w:cs="Times New Roman"/>
          <w:i/>
          <w:iCs/>
          <w:sz w:val="24"/>
          <w:szCs w:val="24"/>
          <w:lang w:val="en-ID"/>
        </w:rPr>
        <w:footnoteReference w:id="45"/>
      </w:r>
    </w:p>
    <w:p w14:paraId="325F6B13" w14:textId="235F3B2D" w:rsidR="000672CD" w:rsidRPr="008E41CF" w:rsidRDefault="000672CD" w:rsidP="00A10909">
      <w:pPr>
        <w:pStyle w:val="ListParagraph"/>
        <w:spacing w:line="240" w:lineRule="auto"/>
        <w:ind w:left="567" w:right="-1" w:firstLine="567"/>
        <w:jc w:val="both"/>
        <w:rPr>
          <w:rFonts w:ascii="Cambria" w:hAnsi="Cambria" w:cs="Times New Roman"/>
          <w:sz w:val="24"/>
          <w:szCs w:val="24"/>
          <w:lang w:val="en-ID"/>
        </w:rPr>
      </w:pPr>
      <w:r w:rsidRPr="008E41CF">
        <w:rPr>
          <w:rFonts w:ascii="Cambria" w:hAnsi="Cambria" w:cs="Times New Roman"/>
          <w:sz w:val="24"/>
          <w:szCs w:val="24"/>
          <w:lang w:val="en-ID"/>
        </w:rPr>
        <w:t xml:space="preserve">Dari hasil wawancara dengan A, terlihat bahwa </w:t>
      </w:r>
      <w:proofErr w:type="gramStart"/>
      <w:r w:rsidRPr="008E41CF">
        <w:rPr>
          <w:rFonts w:ascii="Cambria" w:hAnsi="Cambria" w:cs="Times New Roman"/>
          <w:sz w:val="24"/>
          <w:szCs w:val="24"/>
          <w:lang w:val="en-ID"/>
        </w:rPr>
        <w:t>A</w:t>
      </w:r>
      <w:proofErr w:type="gramEnd"/>
      <w:r w:rsidRPr="008E41CF">
        <w:rPr>
          <w:rFonts w:ascii="Cambria" w:hAnsi="Cambria" w:cs="Times New Roman"/>
          <w:sz w:val="24"/>
          <w:szCs w:val="24"/>
          <w:lang w:val="en-ID"/>
        </w:rPr>
        <w:t xml:space="preserve"> mengalami perundungan berupa body shaming yang berkaitan dengan penampilannya. Perundungan ini muncul karena penampilan </w:t>
      </w:r>
      <w:proofErr w:type="gramStart"/>
      <w:r w:rsidRPr="008E41CF">
        <w:rPr>
          <w:rFonts w:ascii="Cambria" w:hAnsi="Cambria" w:cs="Times New Roman"/>
          <w:sz w:val="24"/>
          <w:szCs w:val="24"/>
          <w:lang w:val="en-ID"/>
        </w:rPr>
        <w:t>A</w:t>
      </w:r>
      <w:proofErr w:type="gramEnd"/>
      <w:r w:rsidRPr="008E41CF">
        <w:rPr>
          <w:rFonts w:ascii="Cambria" w:hAnsi="Cambria" w:cs="Times New Roman"/>
          <w:sz w:val="24"/>
          <w:szCs w:val="24"/>
          <w:lang w:val="en-ID"/>
        </w:rPr>
        <w:t xml:space="preserve"> yang dinilai kurang terawat dan tidak rapi, sehingga beberapa teman di sekitarnya memiliki pandangan yang berbeda. </w:t>
      </w:r>
      <w:proofErr w:type="gramStart"/>
      <w:r w:rsidRPr="008E41CF">
        <w:rPr>
          <w:rFonts w:ascii="Cambria" w:hAnsi="Cambria" w:cs="Times New Roman"/>
          <w:sz w:val="24"/>
          <w:szCs w:val="24"/>
          <w:lang w:val="en-ID"/>
        </w:rPr>
        <w:t>Di samping itu, perundungan dipicu oleh adanya orang yang berperan sebagai provokator yang memulai tindakan tersebut.</w:t>
      </w:r>
      <w:proofErr w:type="gramEnd"/>
      <w:r w:rsidRPr="008E41CF">
        <w:rPr>
          <w:rFonts w:ascii="Cambria" w:hAnsi="Cambria" w:cs="Times New Roman"/>
          <w:sz w:val="24"/>
          <w:szCs w:val="24"/>
          <w:lang w:val="en-ID"/>
        </w:rPr>
        <w:t xml:space="preserve"> </w:t>
      </w:r>
      <w:proofErr w:type="gramStart"/>
      <w:r w:rsidRPr="008E41CF">
        <w:rPr>
          <w:rFonts w:ascii="Cambria" w:hAnsi="Cambria" w:cs="Times New Roman"/>
          <w:sz w:val="24"/>
          <w:szCs w:val="24"/>
          <w:lang w:val="en-ID"/>
        </w:rPr>
        <w:t>A juga menyampaikan bahwa perundungan pernah terjadi saat dirinya berada di sekolah dasar.</w:t>
      </w:r>
      <w:proofErr w:type="gramEnd"/>
      <w:r w:rsidRPr="008E41CF">
        <w:rPr>
          <w:rFonts w:ascii="Cambria" w:hAnsi="Cambria" w:cs="Times New Roman"/>
          <w:sz w:val="24"/>
          <w:szCs w:val="24"/>
          <w:lang w:val="en-ID"/>
        </w:rPr>
        <w:t xml:space="preserve"> </w:t>
      </w:r>
      <w:proofErr w:type="gramStart"/>
      <w:r w:rsidRPr="008E41CF">
        <w:rPr>
          <w:rFonts w:ascii="Cambria" w:hAnsi="Cambria" w:cs="Times New Roman"/>
          <w:sz w:val="24"/>
          <w:szCs w:val="24"/>
          <w:lang w:val="en-ID"/>
        </w:rPr>
        <w:t>Hampir semua teman-temannya tidak menyukainya pada waktu itu.</w:t>
      </w:r>
      <w:proofErr w:type="gramEnd"/>
      <w:r w:rsidRPr="008E41CF">
        <w:rPr>
          <w:rFonts w:ascii="Cambria" w:hAnsi="Cambria" w:cs="Times New Roman"/>
          <w:sz w:val="24"/>
          <w:szCs w:val="24"/>
          <w:lang w:val="en-ID"/>
        </w:rPr>
        <w:t xml:space="preserve"> </w:t>
      </w:r>
      <w:proofErr w:type="gramStart"/>
      <w:r w:rsidRPr="008E41CF">
        <w:rPr>
          <w:rFonts w:ascii="Cambria" w:hAnsi="Cambria" w:cs="Times New Roman"/>
          <w:sz w:val="24"/>
          <w:szCs w:val="24"/>
          <w:lang w:val="en-ID"/>
        </w:rPr>
        <w:t>Pengalaman ini meninggalkan trauma yang berlanjut hingga masa sekolah menengah pertama.</w:t>
      </w:r>
      <w:proofErr w:type="gramEnd"/>
      <w:r w:rsidRPr="008E41CF">
        <w:rPr>
          <w:rFonts w:ascii="Cambria" w:hAnsi="Cambria" w:cs="Times New Roman"/>
          <w:sz w:val="24"/>
          <w:szCs w:val="24"/>
          <w:lang w:val="en-ID"/>
        </w:rPr>
        <w:t xml:space="preserve"> A juga</w:t>
      </w:r>
      <w:r w:rsidR="00217A80">
        <w:rPr>
          <w:rFonts w:ascii="Cambria" w:hAnsi="Cambria" w:cs="Times New Roman"/>
          <w:sz w:val="24"/>
          <w:szCs w:val="24"/>
          <w:lang w:val="en-ID"/>
        </w:rPr>
        <w:t xml:space="preserve"> menyampaikan</w:t>
      </w:r>
      <w:r w:rsidRPr="008E41CF">
        <w:rPr>
          <w:rFonts w:ascii="Cambria" w:hAnsi="Cambria" w:cs="Times New Roman"/>
          <w:sz w:val="24"/>
          <w:szCs w:val="24"/>
          <w:lang w:val="en-ID"/>
        </w:rPr>
        <w:t xml:space="preserve"> </w:t>
      </w:r>
      <w:r w:rsidR="00217A80">
        <w:rPr>
          <w:rFonts w:ascii="Cambria" w:hAnsi="Cambria" w:cs="Times New Roman"/>
          <w:sz w:val="24"/>
          <w:szCs w:val="24"/>
          <w:lang w:val="en-ID"/>
        </w:rPr>
        <w:t>s</w:t>
      </w:r>
      <w:r w:rsidR="00217A80" w:rsidRPr="00217A80">
        <w:rPr>
          <w:rFonts w:ascii="Cambria" w:hAnsi="Cambria" w:cs="Times New Roman"/>
          <w:sz w:val="24"/>
          <w:szCs w:val="24"/>
          <w:lang w:val="en-ID"/>
        </w:rPr>
        <w:t>elain di dalam kelas, perundungan juga terjadi di luar ruang kelas</w:t>
      </w:r>
      <w:r w:rsidR="00217A80">
        <w:rPr>
          <w:rFonts w:ascii="Cambria" w:hAnsi="Cambria" w:cs="Times New Roman"/>
          <w:sz w:val="24"/>
          <w:szCs w:val="24"/>
          <w:lang w:val="en-ID"/>
        </w:rPr>
        <w:t xml:space="preserve"> </w:t>
      </w:r>
      <w:r w:rsidR="00217A80" w:rsidRPr="00217A80">
        <w:rPr>
          <w:rFonts w:ascii="Cambria" w:hAnsi="Cambria" w:cs="Times New Roman"/>
          <w:sz w:val="24"/>
          <w:szCs w:val="24"/>
          <w:lang w:val="en-ID"/>
        </w:rPr>
        <w:t>yang melibatkan pihak lain sebagai bagian dari tindakan tersebut</w:t>
      </w:r>
      <w:r w:rsidRPr="008E41CF">
        <w:rPr>
          <w:rFonts w:ascii="Cambria" w:hAnsi="Cambria" w:cs="Times New Roman"/>
          <w:sz w:val="24"/>
          <w:szCs w:val="24"/>
          <w:lang w:val="en-ID"/>
        </w:rPr>
        <w:t>.</w:t>
      </w:r>
    </w:p>
    <w:p w14:paraId="1863F52D" w14:textId="2556005C" w:rsidR="000672CD" w:rsidRPr="008E41CF" w:rsidRDefault="00101A2B" w:rsidP="00A10909">
      <w:pPr>
        <w:pStyle w:val="ListParagraph"/>
        <w:spacing w:line="240" w:lineRule="auto"/>
        <w:ind w:left="567" w:right="-1" w:firstLine="567"/>
        <w:jc w:val="both"/>
        <w:rPr>
          <w:rFonts w:ascii="Cambria" w:hAnsi="Cambria" w:cs="Times New Roman"/>
          <w:sz w:val="24"/>
          <w:szCs w:val="24"/>
          <w:lang w:val="en-ID"/>
        </w:rPr>
      </w:pPr>
      <w:proofErr w:type="gramStart"/>
      <w:r w:rsidRPr="008E41CF">
        <w:rPr>
          <w:rFonts w:ascii="Cambria" w:hAnsi="Cambria" w:cs="Times New Roman"/>
          <w:sz w:val="24"/>
          <w:szCs w:val="24"/>
          <w:lang w:val="en-ID"/>
        </w:rPr>
        <w:t xml:space="preserve">Dari hasil </w:t>
      </w:r>
      <w:r w:rsidR="000672CD" w:rsidRPr="008E41CF">
        <w:rPr>
          <w:rFonts w:ascii="Cambria" w:hAnsi="Cambria" w:cs="Times New Roman"/>
          <w:sz w:val="24"/>
          <w:szCs w:val="24"/>
          <w:lang w:val="en-ID"/>
        </w:rPr>
        <w:t>penggalian dan pendalaman informasi dari</w:t>
      </w:r>
      <w:r w:rsidRPr="008E41CF">
        <w:rPr>
          <w:rFonts w:ascii="Cambria" w:hAnsi="Cambria" w:cs="Times New Roman"/>
          <w:sz w:val="24"/>
          <w:szCs w:val="24"/>
          <w:lang w:val="en-ID"/>
        </w:rPr>
        <w:t xml:space="preserve"> Tim Pencegahan dan Penanganan Kekerasan, Kesiswaan, Bimbingan Konseling dan dua siswa korban </w:t>
      </w:r>
      <w:r w:rsidRPr="008E41CF">
        <w:rPr>
          <w:rFonts w:ascii="Cambria" w:hAnsi="Cambria" w:cs="Times New Roman"/>
          <w:i/>
          <w:iCs/>
          <w:sz w:val="24"/>
          <w:szCs w:val="24"/>
          <w:lang w:val="en-ID"/>
        </w:rPr>
        <w:t>body shaming</w:t>
      </w:r>
      <w:r w:rsidRPr="008E41CF">
        <w:rPr>
          <w:rFonts w:ascii="Cambria" w:hAnsi="Cambria" w:cs="Times New Roman"/>
          <w:sz w:val="24"/>
          <w:szCs w:val="24"/>
          <w:lang w:val="en-ID"/>
        </w:rPr>
        <w:t xml:space="preserve"> </w:t>
      </w:r>
      <w:r w:rsidR="000672CD" w:rsidRPr="008E41CF">
        <w:rPr>
          <w:rFonts w:ascii="Cambria" w:hAnsi="Cambria" w:cs="Times New Roman"/>
          <w:sz w:val="24"/>
          <w:szCs w:val="24"/>
          <w:lang w:val="en-ID"/>
        </w:rPr>
        <w:t>serta melalui serangkaian observasi di lapangan.</w:t>
      </w:r>
      <w:proofErr w:type="gramEnd"/>
      <w:r w:rsidR="000672CD" w:rsidRPr="008E41CF">
        <w:rPr>
          <w:rFonts w:ascii="Cambria" w:hAnsi="Cambria" w:cs="Times New Roman"/>
          <w:sz w:val="24"/>
          <w:szCs w:val="24"/>
          <w:lang w:val="en-ID"/>
        </w:rPr>
        <w:t xml:space="preserve"> Akan diurai melalui sudut pandangang konsep efektifitas hukum Soerjono Sokanto yang terdiri dari </w:t>
      </w:r>
      <w:proofErr w:type="gramStart"/>
      <w:r w:rsidR="000672CD" w:rsidRPr="008E41CF">
        <w:rPr>
          <w:rFonts w:ascii="Cambria" w:hAnsi="Cambria" w:cs="Times New Roman"/>
          <w:sz w:val="24"/>
          <w:szCs w:val="24"/>
          <w:lang w:val="en-ID"/>
        </w:rPr>
        <w:t>lima</w:t>
      </w:r>
      <w:proofErr w:type="gramEnd"/>
      <w:r w:rsidR="000672CD" w:rsidRPr="008E41CF">
        <w:rPr>
          <w:rFonts w:ascii="Cambria" w:hAnsi="Cambria" w:cs="Times New Roman"/>
          <w:sz w:val="24"/>
          <w:szCs w:val="24"/>
          <w:lang w:val="en-ID"/>
        </w:rPr>
        <w:t xml:space="preserve"> indikator atau parameter diantaranya faktor</w:t>
      </w:r>
      <w:r w:rsidR="00116899" w:rsidRPr="008E41CF">
        <w:rPr>
          <w:rFonts w:ascii="Cambria" w:hAnsi="Cambria" w:cs="Times New Roman"/>
          <w:sz w:val="24"/>
          <w:szCs w:val="24"/>
          <w:lang w:val="en-ID"/>
        </w:rPr>
        <w:t xml:space="preserve"> hukum, faktor penegak hukum, faktor sarana dan prasarana, faktor masyarakat dan faktor budaya</w:t>
      </w:r>
      <w:r w:rsidR="000672CD" w:rsidRPr="008E41CF">
        <w:rPr>
          <w:rFonts w:ascii="Cambria" w:hAnsi="Cambria" w:cs="Times New Roman"/>
          <w:sz w:val="24"/>
          <w:szCs w:val="24"/>
          <w:lang w:val="en-ID"/>
        </w:rPr>
        <w:t>.</w:t>
      </w:r>
      <w:r w:rsidR="00116899" w:rsidRPr="008E41CF">
        <w:rPr>
          <w:rStyle w:val="FootnoteReference"/>
          <w:rFonts w:ascii="Cambria" w:hAnsi="Cambria" w:cs="Times New Roman"/>
          <w:sz w:val="24"/>
          <w:szCs w:val="24"/>
          <w:lang w:val="en-ID"/>
        </w:rPr>
        <w:footnoteReference w:id="46"/>
      </w:r>
      <w:r w:rsidR="000672CD" w:rsidRPr="008E41CF">
        <w:rPr>
          <w:rFonts w:ascii="Cambria" w:hAnsi="Cambria" w:cs="Times New Roman"/>
          <w:sz w:val="24"/>
          <w:szCs w:val="24"/>
          <w:lang w:val="en-ID"/>
        </w:rPr>
        <w:t xml:space="preserve"> </w:t>
      </w:r>
    </w:p>
    <w:p w14:paraId="775A3995" w14:textId="77777777" w:rsidR="00E02445" w:rsidRPr="008E41CF" w:rsidRDefault="000672CD" w:rsidP="00A10909">
      <w:pPr>
        <w:pStyle w:val="ListParagraph"/>
        <w:spacing w:line="240" w:lineRule="auto"/>
        <w:ind w:left="567" w:right="-1" w:firstLine="567"/>
        <w:jc w:val="both"/>
        <w:rPr>
          <w:rFonts w:ascii="Cambria" w:hAnsi="Cambria" w:cs="Times New Roman"/>
          <w:sz w:val="24"/>
          <w:szCs w:val="24"/>
        </w:rPr>
      </w:pPr>
      <w:r w:rsidRPr="008E41CF">
        <w:rPr>
          <w:rFonts w:ascii="Cambria" w:hAnsi="Cambria" w:cs="Times New Roman"/>
          <w:i/>
          <w:iCs/>
          <w:sz w:val="24"/>
          <w:szCs w:val="24"/>
        </w:rPr>
        <w:lastRenderedPageBreak/>
        <w:t>Pertama</w:t>
      </w:r>
      <w:r w:rsidRPr="008E41CF">
        <w:rPr>
          <w:rFonts w:ascii="Cambria" w:hAnsi="Cambria" w:cs="Times New Roman"/>
          <w:sz w:val="24"/>
          <w:szCs w:val="24"/>
        </w:rPr>
        <w:t xml:space="preserve">, </w:t>
      </w:r>
      <w:r w:rsidR="00CE0A9F" w:rsidRPr="008E41CF">
        <w:rPr>
          <w:rFonts w:ascii="Cambria" w:hAnsi="Cambria" w:cs="Times New Roman"/>
          <w:sz w:val="24"/>
          <w:szCs w:val="24"/>
        </w:rPr>
        <w:t xml:space="preserve">pada </w:t>
      </w:r>
      <w:r w:rsidRPr="008E41CF">
        <w:rPr>
          <w:rFonts w:ascii="Cambria" w:hAnsi="Cambria" w:cs="Times New Roman"/>
          <w:sz w:val="24"/>
          <w:szCs w:val="24"/>
        </w:rPr>
        <w:t xml:space="preserve">parameter </w:t>
      </w:r>
      <w:r w:rsidR="00CE0A9F" w:rsidRPr="008E41CF">
        <w:rPr>
          <w:rFonts w:ascii="Cambria" w:hAnsi="Cambria" w:cs="Times New Roman"/>
          <w:sz w:val="24"/>
          <w:szCs w:val="24"/>
        </w:rPr>
        <w:t xml:space="preserve">hukumnya, SMPN 21 Malang sudah efektif karena selain memang acuan yang dijadikan dasar hukum yaitu UU Nomor 35 Tahun 2014 Tentang Perlindungan Anak dan </w:t>
      </w:r>
      <w:r w:rsidR="00E02445" w:rsidRPr="008E41CF">
        <w:rPr>
          <w:rFonts w:ascii="Cambria" w:hAnsi="Cambria" w:cs="Times New Roman"/>
          <w:sz w:val="24"/>
          <w:szCs w:val="24"/>
        </w:rPr>
        <w:t>diperkuat denganPeraturan Menteri Pendidikan, Kebudayaan, Riset, dan Teknologi Republik Indonesia Nomor 46 Tahun 2023 Tentang Penegakan dan Penanganan Kekerasan dilingkungan Satuan Pendidikan dan Literatur Pendukung sebagai payung hukum menjamin kepastian hukum terhadap pencegahan serta penanganan perundungan telah diupayakan begitu maksimal oleh pihak sekolah.</w:t>
      </w:r>
    </w:p>
    <w:p w14:paraId="4DE481C8" w14:textId="3CA3C4E1" w:rsidR="00E02445" w:rsidRPr="008E41CF" w:rsidRDefault="00E02445" w:rsidP="00A10909">
      <w:pPr>
        <w:pStyle w:val="ListParagraph"/>
        <w:spacing w:line="240" w:lineRule="auto"/>
        <w:ind w:left="567" w:right="-1" w:firstLine="567"/>
        <w:jc w:val="both"/>
        <w:rPr>
          <w:rFonts w:ascii="Cambria" w:hAnsi="Cambria" w:cs="Times New Roman"/>
          <w:sz w:val="24"/>
          <w:szCs w:val="24"/>
        </w:rPr>
      </w:pPr>
      <w:proofErr w:type="gramStart"/>
      <w:r w:rsidRPr="008E41CF">
        <w:rPr>
          <w:rFonts w:ascii="Cambria" w:hAnsi="Cambria" w:cs="Times New Roman"/>
          <w:i/>
          <w:iCs/>
          <w:sz w:val="24"/>
          <w:szCs w:val="24"/>
        </w:rPr>
        <w:t>Kedua</w:t>
      </w:r>
      <w:r w:rsidRPr="008E41CF">
        <w:rPr>
          <w:rFonts w:ascii="Cambria" w:hAnsi="Cambria" w:cs="Times New Roman"/>
          <w:sz w:val="24"/>
          <w:szCs w:val="24"/>
        </w:rPr>
        <w:t>, indikator faktor penegak hukum.</w:t>
      </w:r>
      <w:proofErr w:type="gramEnd"/>
      <w:r w:rsidRPr="008E41CF">
        <w:rPr>
          <w:rFonts w:ascii="Cambria" w:hAnsi="Cambria" w:cs="Times New Roman"/>
          <w:sz w:val="24"/>
          <w:szCs w:val="24"/>
        </w:rPr>
        <w:t xml:space="preserve"> Pihak sekolah menggandeng atau bersinergi dengan pihak kepolisian dalam bentuk kegiatan </w:t>
      </w:r>
      <w:r w:rsidR="00D854D4" w:rsidRPr="008E41CF">
        <w:rPr>
          <w:rFonts w:ascii="Cambria" w:hAnsi="Cambria" w:cs="Times New Roman"/>
          <w:sz w:val="24"/>
          <w:szCs w:val="24"/>
        </w:rPr>
        <w:t xml:space="preserve">pendampingan, perlindungan dan penyelesaian pertistiwa hukum body shaming baik kepada korban </w:t>
      </w:r>
      <w:r w:rsidR="00162A7C" w:rsidRPr="008E41CF">
        <w:rPr>
          <w:rFonts w:ascii="Cambria" w:hAnsi="Cambria" w:cs="Times New Roman"/>
          <w:sz w:val="24"/>
          <w:szCs w:val="24"/>
        </w:rPr>
        <w:t>maupun</w:t>
      </w:r>
      <w:r w:rsidR="00D854D4" w:rsidRPr="008E41CF">
        <w:rPr>
          <w:rFonts w:ascii="Cambria" w:hAnsi="Cambria" w:cs="Times New Roman"/>
          <w:sz w:val="24"/>
          <w:szCs w:val="24"/>
        </w:rPr>
        <w:t xml:space="preserve"> pelaku anak seperti informasi yang telah didapatkan pada pendalaman data tanggal 14 Maret 2025 bersumber dari salah satu guru yang menjadi pengurus unit TPPK sekolah, maka pada faktor kedua dapat dikatakan efektif.</w:t>
      </w:r>
    </w:p>
    <w:p w14:paraId="44F5195D" w14:textId="27EB43B6" w:rsidR="00D854D4" w:rsidRPr="008E41CF" w:rsidRDefault="00D854D4" w:rsidP="00A10909">
      <w:pPr>
        <w:pStyle w:val="ListParagraph"/>
        <w:spacing w:line="240" w:lineRule="auto"/>
        <w:ind w:left="567" w:right="-1" w:firstLine="567"/>
        <w:jc w:val="both"/>
        <w:rPr>
          <w:rFonts w:ascii="Cambria" w:hAnsi="Cambria" w:cs="Times New Roman"/>
          <w:sz w:val="24"/>
          <w:szCs w:val="24"/>
        </w:rPr>
      </w:pPr>
      <w:r w:rsidRPr="008E41CF">
        <w:rPr>
          <w:rFonts w:ascii="Cambria" w:hAnsi="Cambria" w:cs="Times New Roman"/>
          <w:i/>
          <w:iCs/>
          <w:sz w:val="24"/>
          <w:szCs w:val="24"/>
        </w:rPr>
        <w:t xml:space="preserve">Ketiga, </w:t>
      </w:r>
      <w:r w:rsidR="00162A7C" w:rsidRPr="008E41CF">
        <w:rPr>
          <w:rFonts w:ascii="Cambria" w:hAnsi="Cambria" w:cs="Times New Roman"/>
          <w:sz w:val="24"/>
          <w:szCs w:val="24"/>
        </w:rPr>
        <w:t xml:space="preserve">untuk faktor sarana dan prasarana pihak sekolah sudah memenuhi dan efektif hal ini terlihat dari terbentuknya unit TPPK </w:t>
      </w:r>
      <w:r w:rsidR="00A65D69" w:rsidRPr="008E41CF">
        <w:rPr>
          <w:rFonts w:ascii="Cambria" w:hAnsi="Cambria" w:cs="Times New Roman"/>
          <w:sz w:val="24"/>
          <w:szCs w:val="24"/>
        </w:rPr>
        <w:t xml:space="preserve">termasuk segala fasilitas termasuk ruangan khusus, tidak sampai disitu saja melainkan terdapat pelibatan unit lain dalam sekolah seperti unit bimbingan konseling (BK) dan kesiswaan. SMPN 21 juga telah menyusun kebijakan berbasis parameter poin pelanggaran, siwa yang melanggar mendapatkan skoring poin yang </w:t>
      </w:r>
      <w:proofErr w:type="gramStart"/>
      <w:r w:rsidR="00A65D69" w:rsidRPr="008E41CF">
        <w:rPr>
          <w:rFonts w:ascii="Cambria" w:hAnsi="Cambria" w:cs="Times New Roman"/>
          <w:sz w:val="24"/>
          <w:szCs w:val="24"/>
        </w:rPr>
        <w:t>akan</w:t>
      </w:r>
      <w:proofErr w:type="gramEnd"/>
      <w:r w:rsidR="00A65D69" w:rsidRPr="008E41CF">
        <w:rPr>
          <w:rFonts w:ascii="Cambria" w:hAnsi="Cambria" w:cs="Times New Roman"/>
          <w:sz w:val="24"/>
          <w:szCs w:val="24"/>
        </w:rPr>
        <w:t xml:space="preserve"> mempengaruhi pertimbangan sekolah untuk memberikan sanksi lebih lanjut dengan tingkatakan konsekuensi yang lebih berat atau tinggi.</w:t>
      </w:r>
    </w:p>
    <w:p w14:paraId="079155FE" w14:textId="13900248" w:rsidR="00696EB0" w:rsidRPr="008E41CF" w:rsidRDefault="00696EB0" w:rsidP="00A10909">
      <w:pPr>
        <w:pStyle w:val="ListParagraph"/>
        <w:spacing w:line="240" w:lineRule="auto"/>
        <w:ind w:left="567" w:right="-1" w:firstLine="567"/>
        <w:jc w:val="both"/>
        <w:rPr>
          <w:rFonts w:ascii="Cambria" w:hAnsi="Cambria" w:cs="Times New Roman"/>
          <w:sz w:val="24"/>
          <w:szCs w:val="24"/>
        </w:rPr>
      </w:pPr>
      <w:proofErr w:type="gramStart"/>
      <w:r w:rsidRPr="008E41CF">
        <w:rPr>
          <w:rFonts w:ascii="Cambria" w:hAnsi="Cambria" w:cs="Times New Roman"/>
          <w:i/>
          <w:iCs/>
          <w:sz w:val="24"/>
          <w:szCs w:val="24"/>
        </w:rPr>
        <w:t>Keempat,</w:t>
      </w:r>
      <w:r w:rsidRPr="008E41CF">
        <w:rPr>
          <w:rFonts w:ascii="Cambria" w:hAnsi="Cambria" w:cs="Times New Roman"/>
          <w:sz w:val="24"/>
          <w:szCs w:val="24"/>
        </w:rPr>
        <w:t xml:space="preserve"> faktor masyarakat dalam hal ini masyarakat akademis dilin</w:t>
      </w:r>
      <w:r w:rsidR="004F5F2F">
        <w:rPr>
          <w:rFonts w:ascii="Cambria" w:hAnsi="Cambria" w:cs="Times New Roman"/>
          <w:sz w:val="24"/>
          <w:szCs w:val="24"/>
        </w:rPr>
        <w:t>g</w:t>
      </w:r>
      <w:r w:rsidRPr="008E41CF">
        <w:rPr>
          <w:rFonts w:ascii="Cambria" w:hAnsi="Cambria" w:cs="Times New Roman"/>
          <w:sz w:val="24"/>
          <w:szCs w:val="24"/>
        </w:rPr>
        <w:t>kungan SMPN 21 Malang yaitu orang tua murid, guru-guru sekolah dan siswa.</w:t>
      </w:r>
      <w:proofErr w:type="gramEnd"/>
      <w:r w:rsidRPr="008E41CF">
        <w:rPr>
          <w:rFonts w:ascii="Cambria" w:hAnsi="Cambria" w:cs="Times New Roman"/>
          <w:sz w:val="24"/>
          <w:szCs w:val="24"/>
        </w:rPr>
        <w:t xml:space="preserve"> Dalam hal parameter keempat masih belum begitu efektif, berdasarkan keterangan pada tanggal 14 Maret 2025 dari salah satu anggota TPPK, sosialisasi telah dilakukan pihak sekolah tentang bahaya perundungan, akibat hukumnya dan dampak sosialnya, tetapi masih sebagian kecil orang tua kurang peduli, kemudian jarang berkolaborasi dengan pihak dilingkungan lembaga pendidikan tidak tertutup juga tidak semua guru secara merata memahami kondisi terjadinya perundungan.</w:t>
      </w:r>
    </w:p>
    <w:p w14:paraId="1F2CFE23" w14:textId="6A8B2AAE" w:rsidR="00696EB0" w:rsidRDefault="00696EB0" w:rsidP="00A10909">
      <w:pPr>
        <w:pStyle w:val="ListParagraph"/>
        <w:spacing w:line="240" w:lineRule="auto"/>
        <w:ind w:left="567" w:right="-1" w:firstLine="567"/>
        <w:jc w:val="both"/>
        <w:rPr>
          <w:rFonts w:ascii="Cambria" w:hAnsi="Cambria" w:cs="Times New Roman"/>
          <w:sz w:val="24"/>
          <w:szCs w:val="24"/>
        </w:rPr>
      </w:pPr>
      <w:r w:rsidRPr="008E41CF">
        <w:rPr>
          <w:rFonts w:ascii="Cambria" w:hAnsi="Cambria" w:cs="Times New Roman"/>
          <w:i/>
          <w:iCs/>
          <w:sz w:val="24"/>
          <w:szCs w:val="24"/>
        </w:rPr>
        <w:t xml:space="preserve">Kelima, </w:t>
      </w:r>
      <w:r w:rsidRPr="008E41CF">
        <w:rPr>
          <w:rFonts w:ascii="Cambria" w:hAnsi="Cambria" w:cs="Times New Roman"/>
          <w:sz w:val="24"/>
          <w:szCs w:val="24"/>
        </w:rPr>
        <w:t xml:space="preserve">faktor budaya juga belum begitu efektif, </w:t>
      </w:r>
      <w:r w:rsidR="003A2DFB" w:rsidRPr="008E41CF">
        <w:rPr>
          <w:rFonts w:ascii="Cambria" w:hAnsi="Cambria" w:cs="Times New Roman"/>
          <w:sz w:val="24"/>
          <w:szCs w:val="24"/>
        </w:rPr>
        <w:t>sebagaimana in</w:t>
      </w:r>
      <w:r w:rsidR="006A39DD">
        <w:rPr>
          <w:rFonts w:ascii="Cambria" w:hAnsi="Cambria" w:cs="Times New Roman"/>
          <w:sz w:val="24"/>
          <w:szCs w:val="24"/>
        </w:rPr>
        <w:t>f</w:t>
      </w:r>
      <w:r w:rsidR="003A2DFB" w:rsidRPr="008E41CF">
        <w:rPr>
          <w:rFonts w:ascii="Cambria" w:hAnsi="Cambria" w:cs="Times New Roman"/>
          <w:sz w:val="24"/>
          <w:szCs w:val="24"/>
        </w:rPr>
        <w:t xml:space="preserve">omasi yang diperoleh dari anggota </w:t>
      </w:r>
      <w:proofErr w:type="gramStart"/>
      <w:r w:rsidR="003A2DFB" w:rsidRPr="008E41CF">
        <w:rPr>
          <w:rFonts w:ascii="Cambria" w:hAnsi="Cambria" w:cs="Times New Roman"/>
          <w:sz w:val="24"/>
          <w:szCs w:val="24"/>
        </w:rPr>
        <w:t>tim</w:t>
      </w:r>
      <w:proofErr w:type="gramEnd"/>
      <w:r w:rsidR="003A2DFB" w:rsidRPr="008E41CF">
        <w:rPr>
          <w:rFonts w:ascii="Cambria" w:hAnsi="Cambria" w:cs="Times New Roman"/>
          <w:sz w:val="24"/>
          <w:szCs w:val="24"/>
        </w:rPr>
        <w:t xml:space="preserve"> TPPK sekolah. M</w:t>
      </w:r>
      <w:r w:rsidRPr="008E41CF">
        <w:rPr>
          <w:rFonts w:ascii="Cambria" w:hAnsi="Cambria" w:cs="Times New Roman"/>
          <w:sz w:val="24"/>
          <w:szCs w:val="24"/>
        </w:rPr>
        <w:t>erubah budaya buruk yang dino</w:t>
      </w:r>
      <w:r w:rsidR="00F65DDD" w:rsidRPr="008E41CF">
        <w:rPr>
          <w:rFonts w:ascii="Cambria" w:hAnsi="Cambria" w:cs="Times New Roman"/>
          <w:sz w:val="24"/>
          <w:szCs w:val="24"/>
        </w:rPr>
        <w:t>r</w:t>
      </w:r>
      <w:r w:rsidRPr="008E41CF">
        <w:rPr>
          <w:rFonts w:ascii="Cambria" w:hAnsi="Cambria" w:cs="Times New Roman"/>
          <w:sz w:val="24"/>
          <w:szCs w:val="24"/>
        </w:rPr>
        <w:t>malisasi</w:t>
      </w:r>
      <w:r w:rsidR="006A39DD">
        <w:rPr>
          <w:rFonts w:ascii="Cambria" w:hAnsi="Cambria" w:cs="Times New Roman"/>
          <w:sz w:val="24"/>
          <w:szCs w:val="24"/>
        </w:rPr>
        <w:t xml:space="preserve"> contohnya dalam bentuk candaan</w:t>
      </w:r>
      <w:r w:rsidRPr="008E41CF">
        <w:rPr>
          <w:rFonts w:ascii="Cambria" w:hAnsi="Cambria" w:cs="Times New Roman"/>
          <w:sz w:val="24"/>
          <w:szCs w:val="24"/>
        </w:rPr>
        <w:t xml:space="preserve"> kemudian dirubah menjadi </w:t>
      </w:r>
      <w:r w:rsidR="00F65DDD" w:rsidRPr="008E41CF">
        <w:rPr>
          <w:rFonts w:ascii="Cambria" w:hAnsi="Cambria" w:cs="Times New Roman"/>
          <w:sz w:val="24"/>
          <w:szCs w:val="24"/>
        </w:rPr>
        <w:t xml:space="preserve">kearah positif menjadi tantangan yang tidak mudah, pengaruh pergaulan, keluarga, tontonan atau tayangan </w:t>
      </w:r>
      <w:r w:rsidR="003553C1" w:rsidRPr="008E41CF">
        <w:rPr>
          <w:rFonts w:ascii="Cambria" w:hAnsi="Cambria" w:cs="Times New Roman"/>
          <w:sz w:val="24"/>
          <w:szCs w:val="24"/>
        </w:rPr>
        <w:t xml:space="preserve">tanpa pendampingan yang baik </w:t>
      </w:r>
      <w:r w:rsidR="00F65DDD" w:rsidRPr="008E41CF">
        <w:rPr>
          <w:rFonts w:ascii="Cambria" w:hAnsi="Cambria" w:cs="Times New Roman"/>
          <w:sz w:val="24"/>
          <w:szCs w:val="24"/>
        </w:rPr>
        <w:t xml:space="preserve">sangat menancap kuat dalam benak anak-anak sehingga disadari atau tidak sering menjadi pemicu peristiwa perundungan khususnya model body shaming seperti mencela, mencemooh, meledek kearah fisik seseorang. </w:t>
      </w:r>
    </w:p>
    <w:p w14:paraId="3555D5C0" w14:textId="77777777" w:rsidR="00DF6112" w:rsidRDefault="00DF6112" w:rsidP="00A10909">
      <w:pPr>
        <w:pStyle w:val="ListParagraph"/>
        <w:spacing w:line="240" w:lineRule="auto"/>
        <w:ind w:left="567" w:right="-1" w:firstLine="567"/>
        <w:jc w:val="both"/>
        <w:rPr>
          <w:rFonts w:ascii="Cambria" w:hAnsi="Cambria" w:cs="Times New Roman"/>
          <w:sz w:val="24"/>
          <w:szCs w:val="24"/>
        </w:rPr>
      </w:pPr>
    </w:p>
    <w:p w14:paraId="38F5F4C0" w14:textId="77777777" w:rsidR="00DF6112" w:rsidRDefault="00DF6112" w:rsidP="00A10909">
      <w:pPr>
        <w:pStyle w:val="ListParagraph"/>
        <w:spacing w:line="240" w:lineRule="auto"/>
        <w:ind w:left="567" w:right="-1" w:firstLine="567"/>
        <w:jc w:val="both"/>
        <w:rPr>
          <w:rFonts w:ascii="Cambria" w:hAnsi="Cambria" w:cs="Times New Roman"/>
          <w:sz w:val="24"/>
          <w:szCs w:val="24"/>
        </w:rPr>
      </w:pPr>
    </w:p>
    <w:p w14:paraId="4EBB46F6" w14:textId="77777777" w:rsidR="00DF6112" w:rsidRPr="008E41CF" w:rsidRDefault="00DF6112" w:rsidP="00A10909">
      <w:pPr>
        <w:pStyle w:val="ListParagraph"/>
        <w:spacing w:line="240" w:lineRule="auto"/>
        <w:ind w:left="567" w:right="-1" w:firstLine="567"/>
        <w:jc w:val="both"/>
        <w:rPr>
          <w:rFonts w:ascii="Cambria" w:hAnsi="Cambria" w:cs="Times New Roman"/>
          <w:sz w:val="24"/>
          <w:szCs w:val="24"/>
        </w:rPr>
      </w:pPr>
    </w:p>
    <w:p w14:paraId="3B992213" w14:textId="77777777" w:rsidR="007A4D94" w:rsidRDefault="007A4D94" w:rsidP="009C1C0D">
      <w:pPr>
        <w:pStyle w:val="ListParagraph"/>
        <w:spacing w:line="240" w:lineRule="auto"/>
        <w:ind w:left="1134" w:right="-1" w:firstLine="567"/>
        <w:jc w:val="both"/>
        <w:rPr>
          <w:rFonts w:ascii="Times New Roman" w:hAnsi="Times New Roman" w:cs="Times New Roman"/>
          <w:sz w:val="24"/>
          <w:szCs w:val="24"/>
        </w:rPr>
      </w:pPr>
    </w:p>
    <w:p w14:paraId="4C3F4793" w14:textId="5528F9EF" w:rsidR="00E03B43" w:rsidRPr="00BE27BB" w:rsidRDefault="007A4D94" w:rsidP="00166FAE">
      <w:pPr>
        <w:pStyle w:val="ListParagraph"/>
        <w:spacing w:line="240" w:lineRule="auto"/>
        <w:ind w:left="4473" w:right="-1"/>
        <w:rPr>
          <w:rFonts w:ascii="Cambria" w:hAnsi="Cambria" w:cs="Times New Roman"/>
          <w:b/>
          <w:bCs/>
          <w:sz w:val="24"/>
          <w:szCs w:val="24"/>
        </w:rPr>
      </w:pPr>
      <w:r w:rsidRPr="00BE27BB">
        <w:rPr>
          <w:rFonts w:ascii="Cambria" w:hAnsi="Cambria" w:cs="Times New Roman"/>
          <w:b/>
          <w:bCs/>
          <w:sz w:val="24"/>
          <w:szCs w:val="24"/>
        </w:rPr>
        <w:lastRenderedPageBreak/>
        <w:t xml:space="preserve">Tabel </w:t>
      </w:r>
    </w:p>
    <w:p w14:paraId="7AA1B213" w14:textId="7F9D2FCA" w:rsidR="007A4D94" w:rsidRPr="00BE27BB" w:rsidRDefault="007A4D94" w:rsidP="000546EA">
      <w:pPr>
        <w:pStyle w:val="ListParagraph"/>
        <w:spacing w:line="240" w:lineRule="auto"/>
        <w:ind w:left="1134" w:right="-1" w:firstLine="567"/>
        <w:jc w:val="center"/>
        <w:rPr>
          <w:rFonts w:ascii="Cambria" w:hAnsi="Cambria" w:cs="Times New Roman"/>
          <w:b/>
          <w:bCs/>
          <w:sz w:val="24"/>
          <w:szCs w:val="24"/>
        </w:rPr>
      </w:pPr>
      <w:r w:rsidRPr="00BE27BB">
        <w:rPr>
          <w:rFonts w:ascii="Cambria" w:hAnsi="Cambria" w:cs="Times New Roman"/>
          <w:b/>
          <w:bCs/>
          <w:sz w:val="24"/>
          <w:szCs w:val="24"/>
        </w:rPr>
        <w:t>Pengamatan Efektifitas Pencegahan dan Pena</w:t>
      </w:r>
      <w:r w:rsidR="000546EA" w:rsidRPr="00BE27BB">
        <w:rPr>
          <w:rFonts w:ascii="Cambria" w:hAnsi="Cambria" w:cs="Times New Roman"/>
          <w:b/>
          <w:bCs/>
          <w:sz w:val="24"/>
          <w:szCs w:val="24"/>
        </w:rPr>
        <w:t>nganan Body Shaming</w:t>
      </w:r>
    </w:p>
    <w:p w14:paraId="5E298DF7" w14:textId="7B38337D" w:rsidR="000546EA" w:rsidRPr="00BE27BB" w:rsidRDefault="000546EA" w:rsidP="000546EA">
      <w:pPr>
        <w:pStyle w:val="ListParagraph"/>
        <w:spacing w:line="240" w:lineRule="auto"/>
        <w:ind w:left="1134" w:right="-1" w:firstLine="567"/>
        <w:jc w:val="center"/>
        <w:rPr>
          <w:rFonts w:ascii="Cambria" w:hAnsi="Cambria" w:cs="Times New Roman"/>
          <w:b/>
          <w:bCs/>
          <w:sz w:val="24"/>
          <w:szCs w:val="24"/>
        </w:rPr>
      </w:pPr>
    </w:p>
    <w:tbl>
      <w:tblPr>
        <w:tblStyle w:val="TableGrid"/>
        <w:tblW w:w="0" w:type="auto"/>
        <w:tblInd w:w="1134" w:type="dxa"/>
        <w:tblLook w:val="04A0" w:firstRow="1" w:lastRow="0" w:firstColumn="1" w:lastColumn="0" w:noHBand="0" w:noVBand="1"/>
      </w:tblPr>
      <w:tblGrid>
        <w:gridCol w:w="2555"/>
        <w:gridCol w:w="2437"/>
        <w:gridCol w:w="2594"/>
      </w:tblGrid>
      <w:tr w:rsidR="000546EA" w:rsidRPr="00BE27BB" w14:paraId="12BEA326" w14:textId="77777777" w:rsidTr="000546EA">
        <w:tc>
          <w:tcPr>
            <w:tcW w:w="2831" w:type="dxa"/>
            <w:tcBorders>
              <w:left w:val="nil"/>
              <w:right w:val="nil"/>
            </w:tcBorders>
          </w:tcPr>
          <w:p w14:paraId="344EB3DF" w14:textId="4DB97A56" w:rsidR="000546EA" w:rsidRPr="00BE27BB" w:rsidRDefault="000546EA" w:rsidP="000546EA">
            <w:pPr>
              <w:pStyle w:val="ListParagraph"/>
              <w:ind w:left="0" w:right="-1"/>
              <w:jc w:val="center"/>
              <w:rPr>
                <w:rFonts w:ascii="Cambria" w:hAnsi="Cambria" w:cs="Times New Roman"/>
                <w:b/>
                <w:bCs/>
                <w:sz w:val="24"/>
                <w:szCs w:val="24"/>
              </w:rPr>
            </w:pPr>
            <w:r w:rsidRPr="00BE27BB">
              <w:rPr>
                <w:rFonts w:ascii="Cambria" w:hAnsi="Cambria" w:cs="Times New Roman"/>
                <w:b/>
                <w:bCs/>
                <w:sz w:val="24"/>
                <w:szCs w:val="24"/>
              </w:rPr>
              <w:t>Jenis Faktor</w:t>
            </w:r>
          </w:p>
        </w:tc>
        <w:tc>
          <w:tcPr>
            <w:tcW w:w="2831" w:type="dxa"/>
            <w:tcBorders>
              <w:left w:val="nil"/>
              <w:right w:val="nil"/>
            </w:tcBorders>
          </w:tcPr>
          <w:p w14:paraId="4A574BC7" w14:textId="0505E954" w:rsidR="000546EA" w:rsidRPr="00BE27BB" w:rsidRDefault="000546EA" w:rsidP="000546EA">
            <w:pPr>
              <w:pStyle w:val="ListParagraph"/>
              <w:ind w:left="0" w:right="-1"/>
              <w:jc w:val="center"/>
              <w:rPr>
                <w:rFonts w:ascii="Cambria" w:hAnsi="Cambria" w:cs="Times New Roman"/>
                <w:b/>
                <w:bCs/>
                <w:sz w:val="24"/>
                <w:szCs w:val="24"/>
              </w:rPr>
            </w:pPr>
            <w:r w:rsidRPr="00BE27BB">
              <w:rPr>
                <w:rFonts w:ascii="Cambria" w:hAnsi="Cambria" w:cs="Times New Roman"/>
                <w:b/>
                <w:bCs/>
                <w:sz w:val="24"/>
                <w:szCs w:val="24"/>
              </w:rPr>
              <w:t>Efektif</w:t>
            </w:r>
          </w:p>
        </w:tc>
        <w:tc>
          <w:tcPr>
            <w:tcW w:w="2832" w:type="dxa"/>
            <w:tcBorders>
              <w:left w:val="nil"/>
              <w:right w:val="nil"/>
            </w:tcBorders>
          </w:tcPr>
          <w:p w14:paraId="1202DC00" w14:textId="07DE4107" w:rsidR="000546EA" w:rsidRPr="00BE27BB" w:rsidRDefault="000546EA" w:rsidP="000546EA">
            <w:pPr>
              <w:pStyle w:val="ListParagraph"/>
              <w:ind w:left="0" w:right="-1"/>
              <w:jc w:val="center"/>
              <w:rPr>
                <w:rFonts w:ascii="Cambria" w:hAnsi="Cambria" w:cs="Times New Roman"/>
                <w:b/>
                <w:bCs/>
                <w:sz w:val="24"/>
                <w:szCs w:val="24"/>
              </w:rPr>
            </w:pPr>
            <w:r w:rsidRPr="00BE27BB">
              <w:rPr>
                <w:rFonts w:ascii="Cambria" w:hAnsi="Cambria" w:cs="Times New Roman"/>
                <w:b/>
                <w:bCs/>
                <w:sz w:val="24"/>
                <w:szCs w:val="24"/>
              </w:rPr>
              <w:t>Tidak/Belum Efektif</w:t>
            </w:r>
          </w:p>
        </w:tc>
      </w:tr>
      <w:tr w:rsidR="000546EA" w:rsidRPr="00BE27BB" w14:paraId="0127D062" w14:textId="77777777" w:rsidTr="000546EA">
        <w:tc>
          <w:tcPr>
            <w:tcW w:w="2831" w:type="dxa"/>
            <w:tcBorders>
              <w:left w:val="nil"/>
              <w:right w:val="nil"/>
            </w:tcBorders>
          </w:tcPr>
          <w:p w14:paraId="3685B6A8" w14:textId="27AFA7C2" w:rsidR="000546EA" w:rsidRPr="00BE27BB" w:rsidRDefault="000546EA" w:rsidP="000546EA">
            <w:pPr>
              <w:pStyle w:val="ListParagraph"/>
              <w:ind w:left="0" w:right="-1"/>
              <w:rPr>
                <w:rFonts w:ascii="Cambria" w:hAnsi="Cambria" w:cs="Times New Roman"/>
                <w:b/>
                <w:bCs/>
                <w:sz w:val="24"/>
                <w:szCs w:val="24"/>
              </w:rPr>
            </w:pPr>
            <w:r w:rsidRPr="00BE27BB">
              <w:rPr>
                <w:rFonts w:ascii="Cambria" w:hAnsi="Cambria" w:cs="Times New Roman"/>
                <w:b/>
                <w:bCs/>
                <w:sz w:val="24"/>
                <w:szCs w:val="24"/>
              </w:rPr>
              <w:t>Faktor Hukum</w:t>
            </w:r>
          </w:p>
        </w:tc>
        <w:tc>
          <w:tcPr>
            <w:tcW w:w="2831" w:type="dxa"/>
            <w:tcBorders>
              <w:left w:val="nil"/>
              <w:right w:val="nil"/>
            </w:tcBorders>
          </w:tcPr>
          <w:p w14:paraId="42BD1A4E" w14:textId="298FFF01" w:rsidR="000546EA" w:rsidRPr="00BE27BB" w:rsidRDefault="00E03B43" w:rsidP="000546EA">
            <w:pPr>
              <w:pStyle w:val="ListParagraph"/>
              <w:ind w:left="0" w:right="-1"/>
              <w:jc w:val="center"/>
              <w:rPr>
                <w:rFonts w:ascii="Cambria" w:hAnsi="Cambria" w:cs="Times New Roman"/>
                <w:sz w:val="24"/>
                <w:szCs w:val="24"/>
              </w:rPr>
            </w:pPr>
            <w:r w:rsidRPr="00BE27BB">
              <w:rPr>
                <w:rFonts w:ascii="Cambria" w:hAnsi="Cambria" w:cs="Times New Roman"/>
                <w:sz w:val="24"/>
                <w:szCs w:val="24"/>
              </w:rPr>
              <w:sym w:font="Wingdings" w:char="F0FC"/>
            </w:r>
          </w:p>
        </w:tc>
        <w:tc>
          <w:tcPr>
            <w:tcW w:w="2832" w:type="dxa"/>
            <w:tcBorders>
              <w:left w:val="nil"/>
              <w:right w:val="nil"/>
            </w:tcBorders>
          </w:tcPr>
          <w:p w14:paraId="6BA702EB" w14:textId="77777777" w:rsidR="000546EA" w:rsidRPr="00BE27BB" w:rsidRDefault="000546EA" w:rsidP="000546EA">
            <w:pPr>
              <w:pStyle w:val="ListParagraph"/>
              <w:ind w:left="0" w:right="-1"/>
              <w:jc w:val="center"/>
              <w:rPr>
                <w:rFonts w:ascii="Cambria" w:hAnsi="Cambria" w:cs="Times New Roman"/>
                <w:b/>
                <w:bCs/>
                <w:sz w:val="24"/>
                <w:szCs w:val="24"/>
              </w:rPr>
            </w:pPr>
          </w:p>
        </w:tc>
      </w:tr>
      <w:tr w:rsidR="000546EA" w:rsidRPr="00BE27BB" w14:paraId="7168A853" w14:textId="77777777" w:rsidTr="000546EA">
        <w:tc>
          <w:tcPr>
            <w:tcW w:w="2831" w:type="dxa"/>
            <w:tcBorders>
              <w:left w:val="nil"/>
              <w:right w:val="nil"/>
            </w:tcBorders>
          </w:tcPr>
          <w:p w14:paraId="6F71FF5D" w14:textId="610FF673" w:rsidR="000546EA" w:rsidRPr="00BE27BB" w:rsidRDefault="000546EA" w:rsidP="000546EA">
            <w:pPr>
              <w:pStyle w:val="ListParagraph"/>
              <w:ind w:left="0" w:right="-1"/>
              <w:rPr>
                <w:rFonts w:ascii="Cambria" w:hAnsi="Cambria" w:cs="Times New Roman"/>
                <w:b/>
                <w:bCs/>
                <w:sz w:val="24"/>
                <w:szCs w:val="24"/>
              </w:rPr>
            </w:pPr>
            <w:r w:rsidRPr="00BE27BB">
              <w:rPr>
                <w:rFonts w:ascii="Cambria" w:hAnsi="Cambria" w:cs="Times New Roman"/>
                <w:b/>
                <w:bCs/>
                <w:sz w:val="24"/>
                <w:szCs w:val="24"/>
              </w:rPr>
              <w:t>Faktor Penegak Hukum</w:t>
            </w:r>
          </w:p>
        </w:tc>
        <w:tc>
          <w:tcPr>
            <w:tcW w:w="2831" w:type="dxa"/>
            <w:tcBorders>
              <w:left w:val="nil"/>
              <w:right w:val="nil"/>
            </w:tcBorders>
          </w:tcPr>
          <w:p w14:paraId="035E82BC" w14:textId="0E25BED1" w:rsidR="000546EA" w:rsidRPr="00BE27BB" w:rsidRDefault="00E03B43" w:rsidP="000546EA">
            <w:pPr>
              <w:pStyle w:val="ListParagraph"/>
              <w:ind w:left="0" w:right="-1"/>
              <w:jc w:val="center"/>
              <w:rPr>
                <w:rFonts w:ascii="Cambria" w:hAnsi="Cambria" w:cs="Times New Roman"/>
                <w:sz w:val="24"/>
                <w:szCs w:val="24"/>
              </w:rPr>
            </w:pPr>
            <w:r w:rsidRPr="00BE27BB">
              <w:rPr>
                <w:rFonts w:ascii="Cambria" w:hAnsi="Cambria" w:cs="Times New Roman"/>
                <w:sz w:val="24"/>
                <w:szCs w:val="24"/>
              </w:rPr>
              <w:sym w:font="Wingdings" w:char="F0FC"/>
            </w:r>
          </w:p>
        </w:tc>
        <w:tc>
          <w:tcPr>
            <w:tcW w:w="2832" w:type="dxa"/>
            <w:tcBorders>
              <w:left w:val="nil"/>
              <w:right w:val="nil"/>
            </w:tcBorders>
          </w:tcPr>
          <w:p w14:paraId="5BCA0D2F" w14:textId="77777777" w:rsidR="000546EA" w:rsidRPr="00BE27BB" w:rsidRDefault="000546EA" w:rsidP="000546EA">
            <w:pPr>
              <w:pStyle w:val="ListParagraph"/>
              <w:ind w:left="0" w:right="-1"/>
              <w:jc w:val="center"/>
              <w:rPr>
                <w:rFonts w:ascii="Cambria" w:hAnsi="Cambria" w:cs="Times New Roman"/>
                <w:b/>
                <w:bCs/>
                <w:sz w:val="24"/>
                <w:szCs w:val="24"/>
              </w:rPr>
            </w:pPr>
          </w:p>
        </w:tc>
      </w:tr>
      <w:tr w:rsidR="000546EA" w:rsidRPr="00BE27BB" w14:paraId="7821BAEA" w14:textId="77777777" w:rsidTr="000546EA">
        <w:tc>
          <w:tcPr>
            <w:tcW w:w="2831" w:type="dxa"/>
            <w:tcBorders>
              <w:left w:val="nil"/>
              <w:right w:val="nil"/>
            </w:tcBorders>
          </w:tcPr>
          <w:p w14:paraId="570E79B4" w14:textId="4F9A464B" w:rsidR="000546EA" w:rsidRPr="00BE27BB" w:rsidRDefault="000546EA" w:rsidP="000546EA">
            <w:pPr>
              <w:pStyle w:val="ListParagraph"/>
              <w:ind w:left="0" w:right="-1"/>
              <w:rPr>
                <w:rFonts w:ascii="Cambria" w:hAnsi="Cambria" w:cs="Times New Roman"/>
                <w:b/>
                <w:bCs/>
                <w:sz w:val="24"/>
                <w:szCs w:val="24"/>
              </w:rPr>
            </w:pPr>
            <w:r w:rsidRPr="00BE27BB">
              <w:rPr>
                <w:rFonts w:ascii="Cambria" w:hAnsi="Cambria" w:cs="Times New Roman"/>
                <w:b/>
                <w:bCs/>
                <w:sz w:val="24"/>
                <w:szCs w:val="24"/>
              </w:rPr>
              <w:t>Faktor Sarana dan Prasarana</w:t>
            </w:r>
          </w:p>
        </w:tc>
        <w:tc>
          <w:tcPr>
            <w:tcW w:w="2831" w:type="dxa"/>
            <w:tcBorders>
              <w:left w:val="nil"/>
              <w:right w:val="nil"/>
            </w:tcBorders>
          </w:tcPr>
          <w:p w14:paraId="615FCA7A" w14:textId="3FABC9FA" w:rsidR="000546EA" w:rsidRPr="00BE27BB" w:rsidRDefault="00E03B43" w:rsidP="000546EA">
            <w:pPr>
              <w:pStyle w:val="ListParagraph"/>
              <w:ind w:left="0" w:right="-1"/>
              <w:jc w:val="center"/>
              <w:rPr>
                <w:rFonts w:ascii="Cambria" w:hAnsi="Cambria" w:cs="Times New Roman"/>
                <w:sz w:val="24"/>
                <w:szCs w:val="24"/>
              </w:rPr>
            </w:pPr>
            <w:r w:rsidRPr="00BE27BB">
              <w:rPr>
                <w:rFonts w:ascii="Cambria" w:hAnsi="Cambria" w:cs="Times New Roman"/>
                <w:sz w:val="24"/>
                <w:szCs w:val="24"/>
              </w:rPr>
              <w:sym w:font="Wingdings" w:char="F0FC"/>
            </w:r>
          </w:p>
        </w:tc>
        <w:tc>
          <w:tcPr>
            <w:tcW w:w="2832" w:type="dxa"/>
            <w:tcBorders>
              <w:left w:val="nil"/>
              <w:right w:val="nil"/>
            </w:tcBorders>
          </w:tcPr>
          <w:p w14:paraId="32E78D3A" w14:textId="77777777" w:rsidR="000546EA" w:rsidRPr="00BE27BB" w:rsidRDefault="000546EA" w:rsidP="000546EA">
            <w:pPr>
              <w:pStyle w:val="ListParagraph"/>
              <w:ind w:left="0" w:right="-1"/>
              <w:jc w:val="center"/>
              <w:rPr>
                <w:rFonts w:ascii="Cambria" w:hAnsi="Cambria" w:cs="Times New Roman"/>
                <w:b/>
                <w:bCs/>
                <w:sz w:val="24"/>
                <w:szCs w:val="24"/>
              </w:rPr>
            </w:pPr>
          </w:p>
        </w:tc>
      </w:tr>
      <w:tr w:rsidR="000546EA" w:rsidRPr="00BE27BB" w14:paraId="547FDE6C" w14:textId="77777777" w:rsidTr="000546EA">
        <w:tc>
          <w:tcPr>
            <w:tcW w:w="2831" w:type="dxa"/>
            <w:tcBorders>
              <w:left w:val="nil"/>
              <w:right w:val="nil"/>
            </w:tcBorders>
          </w:tcPr>
          <w:p w14:paraId="410CA2D6" w14:textId="516C1ADA" w:rsidR="000546EA" w:rsidRPr="00BE27BB" w:rsidRDefault="000546EA" w:rsidP="000546EA">
            <w:pPr>
              <w:pStyle w:val="ListParagraph"/>
              <w:ind w:left="0" w:right="-1"/>
              <w:rPr>
                <w:rFonts w:ascii="Cambria" w:hAnsi="Cambria" w:cs="Times New Roman"/>
                <w:b/>
                <w:bCs/>
                <w:sz w:val="24"/>
                <w:szCs w:val="24"/>
              </w:rPr>
            </w:pPr>
            <w:r w:rsidRPr="00BE27BB">
              <w:rPr>
                <w:rFonts w:ascii="Cambria" w:hAnsi="Cambria" w:cs="Times New Roman"/>
                <w:b/>
                <w:bCs/>
                <w:sz w:val="24"/>
                <w:szCs w:val="24"/>
              </w:rPr>
              <w:t>Faktor Masyarakat</w:t>
            </w:r>
          </w:p>
        </w:tc>
        <w:tc>
          <w:tcPr>
            <w:tcW w:w="2831" w:type="dxa"/>
            <w:tcBorders>
              <w:left w:val="nil"/>
              <w:right w:val="nil"/>
            </w:tcBorders>
          </w:tcPr>
          <w:p w14:paraId="1CCFC117" w14:textId="77777777" w:rsidR="000546EA" w:rsidRPr="00BE27BB" w:rsidRDefault="000546EA" w:rsidP="000546EA">
            <w:pPr>
              <w:pStyle w:val="ListParagraph"/>
              <w:ind w:left="0" w:right="-1"/>
              <w:jc w:val="center"/>
              <w:rPr>
                <w:rFonts w:ascii="Cambria" w:hAnsi="Cambria" w:cs="Times New Roman"/>
                <w:b/>
                <w:bCs/>
                <w:sz w:val="24"/>
                <w:szCs w:val="24"/>
              </w:rPr>
            </w:pPr>
          </w:p>
        </w:tc>
        <w:tc>
          <w:tcPr>
            <w:tcW w:w="2832" w:type="dxa"/>
            <w:tcBorders>
              <w:left w:val="nil"/>
              <w:right w:val="nil"/>
            </w:tcBorders>
          </w:tcPr>
          <w:p w14:paraId="692F3E8F" w14:textId="3A627F49" w:rsidR="000546EA" w:rsidRPr="00BE27BB" w:rsidRDefault="00E03B43" w:rsidP="000546EA">
            <w:pPr>
              <w:pStyle w:val="ListParagraph"/>
              <w:ind w:left="0" w:right="-1"/>
              <w:jc w:val="center"/>
              <w:rPr>
                <w:rFonts w:ascii="Cambria" w:hAnsi="Cambria" w:cs="Times New Roman"/>
                <w:sz w:val="24"/>
                <w:szCs w:val="24"/>
              </w:rPr>
            </w:pPr>
            <w:r w:rsidRPr="00BE27BB">
              <w:rPr>
                <w:rFonts w:ascii="Cambria" w:hAnsi="Cambria" w:cs="Times New Roman"/>
                <w:sz w:val="24"/>
                <w:szCs w:val="24"/>
              </w:rPr>
              <w:sym w:font="Wingdings" w:char="F0FC"/>
            </w:r>
          </w:p>
        </w:tc>
      </w:tr>
      <w:tr w:rsidR="000546EA" w:rsidRPr="00BE27BB" w14:paraId="56325A87" w14:textId="77777777" w:rsidTr="000546EA">
        <w:tc>
          <w:tcPr>
            <w:tcW w:w="2831" w:type="dxa"/>
            <w:tcBorders>
              <w:left w:val="nil"/>
              <w:right w:val="nil"/>
            </w:tcBorders>
          </w:tcPr>
          <w:p w14:paraId="4884B358" w14:textId="3755B25D" w:rsidR="000546EA" w:rsidRPr="00BE27BB" w:rsidRDefault="000546EA" w:rsidP="000546EA">
            <w:pPr>
              <w:pStyle w:val="ListParagraph"/>
              <w:ind w:left="0" w:right="-1"/>
              <w:rPr>
                <w:rFonts w:ascii="Cambria" w:hAnsi="Cambria" w:cs="Times New Roman"/>
                <w:b/>
                <w:bCs/>
                <w:sz w:val="24"/>
                <w:szCs w:val="24"/>
              </w:rPr>
            </w:pPr>
            <w:r w:rsidRPr="00BE27BB">
              <w:rPr>
                <w:rFonts w:ascii="Cambria" w:hAnsi="Cambria" w:cs="Times New Roman"/>
                <w:b/>
                <w:bCs/>
                <w:sz w:val="24"/>
                <w:szCs w:val="24"/>
              </w:rPr>
              <w:t>Faktor Budaya</w:t>
            </w:r>
          </w:p>
        </w:tc>
        <w:tc>
          <w:tcPr>
            <w:tcW w:w="2831" w:type="dxa"/>
            <w:tcBorders>
              <w:left w:val="nil"/>
              <w:right w:val="nil"/>
            </w:tcBorders>
          </w:tcPr>
          <w:p w14:paraId="25E11634" w14:textId="77777777" w:rsidR="000546EA" w:rsidRPr="00BE27BB" w:rsidRDefault="000546EA" w:rsidP="000546EA">
            <w:pPr>
              <w:pStyle w:val="ListParagraph"/>
              <w:ind w:left="0" w:right="-1"/>
              <w:jc w:val="center"/>
              <w:rPr>
                <w:rFonts w:ascii="Cambria" w:hAnsi="Cambria" w:cs="Times New Roman"/>
                <w:b/>
                <w:bCs/>
                <w:sz w:val="24"/>
                <w:szCs w:val="24"/>
              </w:rPr>
            </w:pPr>
          </w:p>
        </w:tc>
        <w:tc>
          <w:tcPr>
            <w:tcW w:w="2832" w:type="dxa"/>
            <w:tcBorders>
              <w:left w:val="nil"/>
              <w:right w:val="nil"/>
            </w:tcBorders>
          </w:tcPr>
          <w:p w14:paraId="471D9D8F" w14:textId="4A74D85C" w:rsidR="000546EA" w:rsidRPr="00BE27BB" w:rsidRDefault="00E03B43" w:rsidP="000546EA">
            <w:pPr>
              <w:pStyle w:val="ListParagraph"/>
              <w:ind w:left="0" w:right="-1"/>
              <w:jc w:val="center"/>
              <w:rPr>
                <w:rFonts w:ascii="Cambria" w:hAnsi="Cambria" w:cs="Times New Roman"/>
                <w:sz w:val="24"/>
                <w:szCs w:val="24"/>
              </w:rPr>
            </w:pPr>
            <w:r w:rsidRPr="00BE27BB">
              <w:rPr>
                <w:rFonts w:ascii="Cambria" w:hAnsi="Cambria" w:cs="Times New Roman"/>
                <w:sz w:val="24"/>
                <w:szCs w:val="24"/>
              </w:rPr>
              <w:sym w:font="Wingdings" w:char="F0FC"/>
            </w:r>
          </w:p>
        </w:tc>
      </w:tr>
    </w:tbl>
    <w:p w14:paraId="036AC6F2" w14:textId="77777777" w:rsidR="007A4D94" w:rsidRPr="00E03B43" w:rsidRDefault="007A4D94" w:rsidP="00E03B43">
      <w:pPr>
        <w:spacing w:line="240" w:lineRule="auto"/>
        <w:ind w:right="-1"/>
        <w:jc w:val="both"/>
        <w:rPr>
          <w:rFonts w:ascii="Times New Roman" w:hAnsi="Times New Roman" w:cs="Times New Roman"/>
          <w:sz w:val="24"/>
          <w:szCs w:val="24"/>
        </w:rPr>
      </w:pPr>
    </w:p>
    <w:p w14:paraId="2B7EDBF7" w14:textId="3CC59826" w:rsidR="009C1C0D" w:rsidRPr="00BE27BB" w:rsidRDefault="001844E3" w:rsidP="00DF6112">
      <w:pPr>
        <w:pStyle w:val="ListParagraph"/>
        <w:spacing w:line="240" w:lineRule="auto"/>
        <w:ind w:left="567" w:right="-1" w:firstLine="567"/>
        <w:jc w:val="both"/>
        <w:rPr>
          <w:rFonts w:ascii="Cambria" w:hAnsi="Cambria" w:cs="Times New Roman"/>
          <w:sz w:val="24"/>
          <w:szCs w:val="24"/>
          <w:lang w:val="en-ID"/>
        </w:rPr>
      </w:pPr>
      <w:proofErr w:type="gramStart"/>
      <w:r w:rsidRPr="00BE27BB">
        <w:rPr>
          <w:rFonts w:ascii="Cambria" w:hAnsi="Cambria" w:cs="Times New Roman"/>
          <w:sz w:val="24"/>
          <w:szCs w:val="24"/>
        </w:rPr>
        <w:t>Dengan mempertimbangkan kelima faktor efektivitas hukum menurut Soerjono Soekanto, dapat di</w:t>
      </w:r>
      <w:r w:rsidR="007A4D94" w:rsidRPr="00BE27BB">
        <w:rPr>
          <w:rFonts w:ascii="Cambria" w:hAnsi="Cambria" w:cs="Times New Roman"/>
          <w:sz w:val="24"/>
          <w:szCs w:val="24"/>
        </w:rPr>
        <w:t>tarik garis besar</w:t>
      </w:r>
      <w:r w:rsidRPr="00BE27BB">
        <w:rPr>
          <w:rFonts w:ascii="Cambria" w:hAnsi="Cambria" w:cs="Times New Roman"/>
          <w:sz w:val="24"/>
          <w:szCs w:val="24"/>
        </w:rPr>
        <w:t xml:space="preserve"> bahwa program pencegahan dan penanganan perundungan fisik di SMPN 21 Malang belum sepenuhnya efektif</w:t>
      </w:r>
      <w:r w:rsidR="0053685F" w:rsidRPr="00BE27BB">
        <w:rPr>
          <w:rFonts w:ascii="Cambria" w:hAnsi="Cambria" w:cs="Times New Roman"/>
          <w:sz w:val="24"/>
          <w:szCs w:val="24"/>
        </w:rPr>
        <w:t>, karena pada faktor masyarakat dan kebudayaan terlihat masih belum berjalan dengan baik.</w:t>
      </w:r>
      <w:proofErr w:type="gramEnd"/>
      <w:r w:rsidR="009C1C0D" w:rsidRPr="00BE27BB">
        <w:rPr>
          <w:rFonts w:ascii="Cambria" w:hAnsi="Cambria" w:cs="Times New Roman"/>
          <w:sz w:val="24"/>
          <w:szCs w:val="24"/>
        </w:rPr>
        <w:t xml:space="preserve"> </w:t>
      </w:r>
      <w:r w:rsidR="009C1C0D" w:rsidRPr="00BE27BB">
        <w:rPr>
          <w:rFonts w:ascii="Cambria" w:hAnsi="Cambria" w:cs="Times New Roman"/>
          <w:sz w:val="24"/>
          <w:szCs w:val="24"/>
          <w:lang w:val="en-ID"/>
        </w:rPr>
        <w:t>Program – program yang sudah ada bisa dikatakan berjalan dengan baik</w:t>
      </w:r>
      <w:r w:rsidR="00E175E6" w:rsidRPr="00BE27BB">
        <w:rPr>
          <w:rFonts w:ascii="Cambria" w:hAnsi="Cambria" w:cs="Times New Roman"/>
          <w:sz w:val="24"/>
          <w:szCs w:val="24"/>
          <w:lang w:val="en-ID"/>
        </w:rPr>
        <w:t xml:space="preserve">. </w:t>
      </w:r>
      <w:proofErr w:type="gramStart"/>
      <w:r w:rsidR="00E175E6" w:rsidRPr="00BE27BB">
        <w:rPr>
          <w:rFonts w:ascii="Cambria" w:hAnsi="Cambria" w:cs="Times New Roman"/>
          <w:sz w:val="24"/>
          <w:szCs w:val="24"/>
        </w:rPr>
        <w:t>Hal ini terlihat dari adanya respons cepat pihak sekolah, keterlibatan aktif guru BK dan kesiswaan dalam pendampingan korban, serta pemberian sanksi kepada pelaku.</w:t>
      </w:r>
      <w:proofErr w:type="gramEnd"/>
      <w:r w:rsidR="009C1C0D" w:rsidRPr="00BE27BB">
        <w:rPr>
          <w:rFonts w:ascii="Cambria" w:hAnsi="Cambria" w:cs="Times New Roman"/>
          <w:sz w:val="24"/>
          <w:szCs w:val="24"/>
          <w:lang w:val="en-ID"/>
        </w:rPr>
        <w:t xml:space="preserve"> </w:t>
      </w:r>
      <w:proofErr w:type="gramStart"/>
      <w:r w:rsidR="00E175E6" w:rsidRPr="00BE27BB">
        <w:rPr>
          <w:rFonts w:ascii="Cambria" w:hAnsi="Cambria" w:cs="Times New Roman"/>
          <w:sz w:val="24"/>
          <w:szCs w:val="24"/>
          <w:lang w:val="en-ID"/>
        </w:rPr>
        <w:t>N</w:t>
      </w:r>
      <w:r w:rsidR="009C1C0D" w:rsidRPr="00BE27BB">
        <w:rPr>
          <w:rFonts w:ascii="Cambria" w:hAnsi="Cambria" w:cs="Times New Roman"/>
          <w:sz w:val="24"/>
          <w:szCs w:val="24"/>
          <w:lang w:val="en-ID"/>
        </w:rPr>
        <w:t xml:space="preserve">amun masih belum masuk ke dalam </w:t>
      </w:r>
      <w:r w:rsidR="008160B5" w:rsidRPr="00BE27BB">
        <w:rPr>
          <w:rFonts w:ascii="Cambria" w:hAnsi="Cambria" w:cs="Times New Roman"/>
          <w:sz w:val="24"/>
          <w:szCs w:val="24"/>
          <w:lang w:val="en-ID"/>
        </w:rPr>
        <w:t xml:space="preserve">faktor </w:t>
      </w:r>
      <w:r w:rsidR="009C1C0D" w:rsidRPr="00BE27BB">
        <w:rPr>
          <w:rFonts w:ascii="Cambria" w:hAnsi="Cambria" w:cs="Times New Roman"/>
          <w:sz w:val="24"/>
          <w:szCs w:val="24"/>
          <w:lang w:val="en-ID"/>
        </w:rPr>
        <w:t>budaya dan kesadaran para siswa.</w:t>
      </w:r>
      <w:proofErr w:type="gramEnd"/>
      <w:r w:rsidR="009C1C0D" w:rsidRPr="00BE27BB">
        <w:rPr>
          <w:rFonts w:ascii="Cambria" w:hAnsi="Cambria" w:cs="Times New Roman"/>
          <w:sz w:val="24"/>
          <w:szCs w:val="24"/>
          <w:lang w:val="en-ID"/>
        </w:rPr>
        <w:t xml:space="preserve"> </w:t>
      </w:r>
      <w:proofErr w:type="gramStart"/>
      <w:r w:rsidR="009C1C0D" w:rsidRPr="00BE27BB">
        <w:rPr>
          <w:rFonts w:ascii="Cambria" w:hAnsi="Cambria" w:cs="Times New Roman"/>
          <w:sz w:val="24"/>
          <w:szCs w:val="24"/>
          <w:lang w:val="en-ID"/>
        </w:rPr>
        <w:t xml:space="preserve">Sosialisasi dari pihak terkait terhadap aturan juga dapat dikatakan masih kurang maksimal dalam pemenuhan pemahaman </w:t>
      </w:r>
      <w:r w:rsidR="004A29B5" w:rsidRPr="00BE27BB">
        <w:rPr>
          <w:rFonts w:ascii="Cambria" w:hAnsi="Cambria" w:cs="Times New Roman"/>
          <w:sz w:val="24"/>
          <w:szCs w:val="24"/>
          <w:lang w:val="en-ID"/>
        </w:rPr>
        <w:t>untuk</w:t>
      </w:r>
      <w:r w:rsidR="009C1C0D" w:rsidRPr="00BE27BB">
        <w:rPr>
          <w:rFonts w:ascii="Cambria" w:hAnsi="Cambria" w:cs="Times New Roman"/>
          <w:sz w:val="24"/>
          <w:szCs w:val="24"/>
          <w:lang w:val="en-ID"/>
        </w:rPr>
        <w:t xml:space="preserve"> pelaksanaan program pencegahan dan penanganan kekerasam atau perundungan di sekolah.</w:t>
      </w:r>
      <w:proofErr w:type="gramEnd"/>
      <w:r w:rsidR="009C1C0D" w:rsidRPr="00BE27BB">
        <w:rPr>
          <w:rFonts w:ascii="Cambria" w:hAnsi="Cambria" w:cs="Times New Roman"/>
          <w:sz w:val="24"/>
          <w:szCs w:val="24"/>
          <w:lang w:val="en-ID"/>
        </w:rPr>
        <w:t xml:space="preserve"> </w:t>
      </w:r>
    </w:p>
    <w:p w14:paraId="749032B7" w14:textId="58A9EA6E" w:rsidR="00497113" w:rsidRPr="00BE27BB" w:rsidRDefault="009C1C0D" w:rsidP="00DF6112">
      <w:pPr>
        <w:pStyle w:val="ListParagraph"/>
        <w:spacing w:line="240" w:lineRule="auto"/>
        <w:ind w:left="567" w:right="-1" w:firstLine="567"/>
        <w:jc w:val="both"/>
        <w:rPr>
          <w:rFonts w:ascii="Cambria" w:hAnsi="Cambria" w:cs="Times New Roman"/>
          <w:sz w:val="24"/>
          <w:szCs w:val="24"/>
          <w:lang w:val="en-ID"/>
        </w:rPr>
      </w:pPr>
      <w:proofErr w:type="gramStart"/>
      <w:r w:rsidRPr="00BE27BB">
        <w:rPr>
          <w:rFonts w:ascii="Cambria" w:hAnsi="Cambria" w:cs="Times New Roman"/>
          <w:sz w:val="24"/>
          <w:szCs w:val="24"/>
          <w:lang w:val="en-ID"/>
        </w:rPr>
        <w:t xml:space="preserve">Faktor masyarakat dalam konteks ini mencakup bagaimana warga sekolah termasuk siswa, guru, dan orang tua </w:t>
      </w:r>
      <w:r w:rsidR="0056774F" w:rsidRPr="00BE27BB">
        <w:rPr>
          <w:rFonts w:ascii="Cambria" w:hAnsi="Cambria" w:cs="Times New Roman"/>
          <w:sz w:val="24"/>
          <w:szCs w:val="24"/>
          <w:lang w:val="en-ID"/>
        </w:rPr>
        <w:t xml:space="preserve">yang merespon dengan </w:t>
      </w:r>
      <w:r w:rsidRPr="00BE27BB">
        <w:rPr>
          <w:rFonts w:ascii="Cambria" w:hAnsi="Cambria" w:cs="Times New Roman"/>
          <w:sz w:val="24"/>
          <w:szCs w:val="24"/>
          <w:lang w:val="en-ID"/>
        </w:rPr>
        <w:t>mendukung atau justru acuh terhadap program pencegahan dan penanganan</w:t>
      </w:r>
      <w:r w:rsidR="0056774F" w:rsidRPr="00BE27BB">
        <w:rPr>
          <w:rFonts w:ascii="Cambria" w:hAnsi="Cambria" w:cs="Times New Roman"/>
          <w:sz w:val="24"/>
          <w:szCs w:val="24"/>
          <w:lang w:val="en-ID"/>
        </w:rPr>
        <w:t>.</w:t>
      </w:r>
      <w:proofErr w:type="gramEnd"/>
      <w:r w:rsidR="0056774F" w:rsidRPr="00BE27BB">
        <w:rPr>
          <w:rFonts w:ascii="Cambria" w:hAnsi="Cambria" w:cs="Times New Roman"/>
          <w:sz w:val="24"/>
          <w:szCs w:val="24"/>
          <w:lang w:val="en-ID"/>
        </w:rPr>
        <w:t xml:space="preserve"> </w:t>
      </w:r>
      <w:proofErr w:type="gramStart"/>
      <w:r w:rsidRPr="00BE27BB">
        <w:rPr>
          <w:rFonts w:ascii="Cambria" w:hAnsi="Cambria" w:cs="Times New Roman"/>
          <w:sz w:val="24"/>
          <w:szCs w:val="24"/>
          <w:lang w:val="en-ID"/>
        </w:rPr>
        <w:t>Dari hasil wawancara dengan siswa korban, tampak bahwa masih ada kecenderungan budaya diam dan tidak mau ikut campur, sehingga membuat perundung memiliki kuasa lebih.</w:t>
      </w:r>
      <w:proofErr w:type="gramEnd"/>
      <w:r w:rsidRPr="00BE27BB">
        <w:rPr>
          <w:rFonts w:ascii="Cambria" w:hAnsi="Cambria" w:cs="Times New Roman"/>
          <w:sz w:val="24"/>
          <w:szCs w:val="24"/>
          <w:lang w:val="en-ID"/>
        </w:rPr>
        <w:t xml:space="preserve"> </w:t>
      </w:r>
      <w:proofErr w:type="gramStart"/>
      <w:r w:rsidRPr="00BE27BB">
        <w:rPr>
          <w:rFonts w:ascii="Cambria" w:hAnsi="Cambria" w:cs="Times New Roman"/>
          <w:sz w:val="24"/>
          <w:szCs w:val="24"/>
          <w:lang w:val="en-ID"/>
        </w:rPr>
        <w:t>Siswa yang menjadi korban tidak selalu mendapat dukungan penuh dari lingkungannya.</w:t>
      </w:r>
      <w:proofErr w:type="gramEnd"/>
      <w:r w:rsidRPr="00BE27BB">
        <w:rPr>
          <w:rFonts w:ascii="Cambria" w:hAnsi="Cambria" w:cs="Times New Roman"/>
          <w:sz w:val="24"/>
          <w:szCs w:val="24"/>
          <w:lang w:val="en-ID"/>
        </w:rPr>
        <w:t xml:space="preserve"> </w:t>
      </w:r>
      <w:proofErr w:type="gramStart"/>
      <w:r w:rsidRPr="00BE27BB">
        <w:rPr>
          <w:rFonts w:ascii="Cambria" w:hAnsi="Cambria" w:cs="Times New Roman"/>
          <w:sz w:val="24"/>
          <w:szCs w:val="24"/>
          <w:lang w:val="en-ID"/>
        </w:rPr>
        <w:t>Ada teman yang membela, namun tidak sedikit yang memilih diam atau bahkan ikut-ikutan menyindir.</w:t>
      </w:r>
      <w:proofErr w:type="gramEnd"/>
      <w:r w:rsidRPr="00BE27BB">
        <w:rPr>
          <w:rFonts w:ascii="Cambria" w:hAnsi="Cambria" w:cs="Times New Roman"/>
          <w:sz w:val="24"/>
          <w:szCs w:val="24"/>
          <w:lang w:val="en-ID"/>
        </w:rPr>
        <w:t xml:space="preserve"> Di sisi </w:t>
      </w:r>
      <w:proofErr w:type="gramStart"/>
      <w:r w:rsidRPr="00BE27BB">
        <w:rPr>
          <w:rFonts w:ascii="Cambria" w:hAnsi="Cambria" w:cs="Times New Roman"/>
          <w:sz w:val="24"/>
          <w:szCs w:val="24"/>
          <w:lang w:val="en-ID"/>
        </w:rPr>
        <w:t>lain</w:t>
      </w:r>
      <w:proofErr w:type="gramEnd"/>
      <w:r w:rsidRPr="00BE27BB">
        <w:rPr>
          <w:rFonts w:ascii="Cambria" w:hAnsi="Cambria" w:cs="Times New Roman"/>
          <w:sz w:val="24"/>
          <w:szCs w:val="24"/>
          <w:lang w:val="en-ID"/>
        </w:rPr>
        <w:t xml:space="preserve">, orang tua pelaku sering kali tidak realistis bahkan menyangkal perilaku anaknya. </w:t>
      </w:r>
      <w:proofErr w:type="gramStart"/>
      <w:r w:rsidRPr="00BE27BB">
        <w:rPr>
          <w:rFonts w:ascii="Cambria" w:hAnsi="Cambria" w:cs="Times New Roman"/>
          <w:sz w:val="24"/>
          <w:szCs w:val="24"/>
          <w:lang w:val="en-ID"/>
        </w:rPr>
        <w:t>Ini menunjukkan lemahnya kesadaran serta kurangnya partisipasi dalam menciptakan lingkungan sekolah yang aman dan nyaman</w:t>
      </w:r>
      <w:r w:rsidR="0056774F" w:rsidRPr="00BE27BB">
        <w:rPr>
          <w:rFonts w:ascii="Cambria" w:hAnsi="Cambria" w:cs="Times New Roman"/>
          <w:sz w:val="24"/>
          <w:szCs w:val="24"/>
          <w:lang w:val="en-ID"/>
        </w:rPr>
        <w:t>.</w:t>
      </w:r>
      <w:proofErr w:type="gramEnd"/>
      <w:r w:rsidR="0056774F" w:rsidRPr="00BE27BB">
        <w:rPr>
          <w:rFonts w:ascii="Cambria" w:hAnsi="Cambria" w:cs="Times New Roman"/>
          <w:sz w:val="24"/>
          <w:szCs w:val="24"/>
          <w:lang w:val="en-ID"/>
        </w:rPr>
        <w:t xml:space="preserve"> </w:t>
      </w:r>
    </w:p>
    <w:p w14:paraId="21A3BFA5" w14:textId="32598E3E" w:rsidR="00D4608B" w:rsidRPr="00E368C5" w:rsidRDefault="002F03CC" w:rsidP="00DF6112">
      <w:pPr>
        <w:pStyle w:val="ListParagraph"/>
        <w:spacing w:line="240" w:lineRule="auto"/>
        <w:ind w:left="567" w:right="-1" w:firstLine="567"/>
        <w:jc w:val="both"/>
        <w:rPr>
          <w:rFonts w:ascii="Times New Roman" w:hAnsi="Times New Roman" w:cs="Times New Roman"/>
          <w:sz w:val="24"/>
          <w:szCs w:val="24"/>
        </w:rPr>
      </w:pPr>
      <w:r w:rsidRPr="00E368C5">
        <w:rPr>
          <w:rFonts w:ascii="Times New Roman" w:hAnsi="Times New Roman" w:cs="Times New Roman"/>
          <w:sz w:val="24"/>
          <w:szCs w:val="24"/>
          <w:lang w:val="en-ID"/>
        </w:rPr>
        <w:t xml:space="preserve"> </w:t>
      </w:r>
    </w:p>
    <w:p w14:paraId="6F43E56D" w14:textId="5ED18DC6" w:rsidR="00552B21" w:rsidRPr="00BE27BB" w:rsidRDefault="00552B21" w:rsidP="00DF6112">
      <w:pPr>
        <w:pStyle w:val="ListParagraph"/>
        <w:numPr>
          <w:ilvl w:val="0"/>
          <w:numId w:val="1"/>
        </w:numPr>
        <w:spacing w:after="0" w:line="240" w:lineRule="auto"/>
        <w:ind w:left="284" w:hanging="284"/>
        <w:rPr>
          <w:rFonts w:ascii="Cambria" w:hAnsi="Cambria" w:cs="Times New Roman"/>
          <w:sz w:val="24"/>
          <w:szCs w:val="24"/>
          <w:lang w:val="id-ID"/>
        </w:rPr>
      </w:pPr>
      <w:r w:rsidRPr="00BE27BB">
        <w:rPr>
          <w:rFonts w:ascii="Cambria" w:hAnsi="Cambria" w:cs="Times New Roman"/>
          <w:b/>
          <w:bCs/>
          <w:sz w:val="24"/>
          <w:szCs w:val="24"/>
          <w:lang w:val="id-ID"/>
        </w:rPr>
        <w:t>Kesimpulan</w:t>
      </w:r>
      <w:r w:rsidRPr="00BE27BB">
        <w:rPr>
          <w:rFonts w:ascii="Cambria" w:hAnsi="Cambria" w:cs="Times New Roman"/>
          <w:sz w:val="24"/>
          <w:szCs w:val="24"/>
          <w:lang w:val="id-ID"/>
        </w:rPr>
        <w:t xml:space="preserve"> </w:t>
      </w:r>
    </w:p>
    <w:p w14:paraId="3454DE6E" w14:textId="44FC0671" w:rsidR="002B3A72" w:rsidRPr="00805932" w:rsidRDefault="002B3A72" w:rsidP="00DF6112">
      <w:pPr>
        <w:spacing w:after="0" w:line="240" w:lineRule="auto"/>
        <w:ind w:left="567" w:firstLine="567"/>
        <w:jc w:val="both"/>
        <w:rPr>
          <w:rFonts w:ascii="Cambria" w:hAnsi="Cambria" w:cs="Times New Roman"/>
          <w:sz w:val="24"/>
          <w:szCs w:val="24"/>
          <w:lang w:val="id-ID"/>
        </w:rPr>
      </w:pPr>
      <w:r w:rsidRPr="00BE27BB">
        <w:rPr>
          <w:rFonts w:ascii="Cambria" w:hAnsi="Cambria" w:cs="Times New Roman"/>
          <w:sz w:val="24"/>
          <w:szCs w:val="24"/>
          <w:lang w:val="id-ID"/>
        </w:rPr>
        <w:t xml:space="preserve">Perundungan fisik </w:t>
      </w:r>
      <w:r w:rsidR="00166FAE" w:rsidRPr="00BE27BB">
        <w:rPr>
          <w:rFonts w:ascii="Cambria" w:hAnsi="Cambria" w:cs="Times New Roman"/>
          <w:sz w:val="24"/>
          <w:szCs w:val="24"/>
        </w:rPr>
        <w:t xml:space="preserve">dalam bentuk </w:t>
      </w:r>
      <w:r w:rsidRPr="00BE27BB">
        <w:rPr>
          <w:rFonts w:ascii="Cambria" w:hAnsi="Cambria" w:cs="Times New Roman"/>
          <w:sz w:val="24"/>
          <w:szCs w:val="24"/>
          <w:lang w:val="id-ID"/>
        </w:rPr>
        <w:t xml:space="preserve">body shaming di </w:t>
      </w:r>
      <w:r w:rsidR="004F5F2F">
        <w:rPr>
          <w:rFonts w:ascii="Cambria" w:hAnsi="Cambria" w:cs="Times New Roman"/>
          <w:sz w:val="24"/>
          <w:szCs w:val="24"/>
        </w:rPr>
        <w:t>lokasi penelitian ini</w:t>
      </w:r>
      <w:r w:rsidR="00B6518A" w:rsidRPr="00BE27BB">
        <w:rPr>
          <w:rFonts w:ascii="Cambria" w:hAnsi="Cambria" w:cs="Times New Roman"/>
          <w:sz w:val="24"/>
          <w:szCs w:val="24"/>
          <w:lang w:val="id-ID"/>
        </w:rPr>
        <w:t xml:space="preserve"> </w:t>
      </w:r>
      <w:r w:rsidR="00166FAE" w:rsidRPr="00BE27BB">
        <w:rPr>
          <w:rFonts w:ascii="Cambria" w:hAnsi="Cambria" w:cs="Times New Roman"/>
          <w:sz w:val="24"/>
          <w:szCs w:val="24"/>
        </w:rPr>
        <w:t xml:space="preserve">pernah </w:t>
      </w:r>
      <w:r w:rsidR="00B6518A" w:rsidRPr="00BE27BB">
        <w:rPr>
          <w:rFonts w:ascii="Cambria" w:hAnsi="Cambria" w:cs="Times New Roman"/>
          <w:sz w:val="24"/>
          <w:szCs w:val="24"/>
          <w:lang w:val="id-ID"/>
        </w:rPr>
        <w:t xml:space="preserve">terjadi dalam </w:t>
      </w:r>
      <w:r w:rsidR="00166FAE" w:rsidRPr="00BE27BB">
        <w:rPr>
          <w:rFonts w:ascii="Cambria" w:hAnsi="Cambria" w:cs="Times New Roman"/>
          <w:sz w:val="24"/>
          <w:szCs w:val="24"/>
        </w:rPr>
        <w:t>beragam bentuk;</w:t>
      </w:r>
      <w:r w:rsidR="00B6518A" w:rsidRPr="00BE27BB">
        <w:rPr>
          <w:rFonts w:ascii="Cambria" w:hAnsi="Cambria" w:cs="Times New Roman"/>
          <w:sz w:val="24"/>
          <w:szCs w:val="24"/>
          <w:lang w:val="id-ID"/>
        </w:rPr>
        <w:t xml:space="preserve"> seperti perundungan </w:t>
      </w:r>
      <w:r w:rsidR="00B6518A" w:rsidRPr="00BE27BB">
        <w:rPr>
          <w:rFonts w:ascii="Cambria" w:hAnsi="Cambria" w:cs="Times New Roman"/>
          <w:i/>
          <w:iCs/>
          <w:sz w:val="24"/>
          <w:szCs w:val="24"/>
          <w:lang w:val="id-ID"/>
        </w:rPr>
        <w:t>body shaming</w:t>
      </w:r>
      <w:r w:rsidR="00B6518A" w:rsidRPr="00BE27BB">
        <w:rPr>
          <w:rFonts w:ascii="Cambria" w:hAnsi="Cambria" w:cs="Times New Roman"/>
          <w:sz w:val="24"/>
          <w:szCs w:val="24"/>
          <w:lang w:val="id-ID"/>
        </w:rPr>
        <w:t xml:space="preserve"> fisik</w:t>
      </w:r>
      <w:r w:rsidR="00733593">
        <w:rPr>
          <w:rFonts w:ascii="Cambria" w:hAnsi="Cambria" w:cs="Times New Roman"/>
          <w:sz w:val="24"/>
          <w:szCs w:val="24"/>
        </w:rPr>
        <w:t xml:space="preserve"> atau bentuk badan dan</w:t>
      </w:r>
      <w:r w:rsidR="00B6518A" w:rsidRPr="00BE27BB">
        <w:rPr>
          <w:rFonts w:ascii="Cambria" w:hAnsi="Cambria" w:cs="Times New Roman"/>
          <w:sz w:val="24"/>
          <w:szCs w:val="24"/>
          <w:lang w:val="id-ID"/>
        </w:rPr>
        <w:t xml:space="preserve"> perundungan </w:t>
      </w:r>
      <w:r w:rsidR="00B6518A" w:rsidRPr="00BE27BB">
        <w:rPr>
          <w:rFonts w:ascii="Cambria" w:hAnsi="Cambria" w:cs="Times New Roman"/>
          <w:i/>
          <w:iCs/>
          <w:sz w:val="24"/>
          <w:szCs w:val="24"/>
          <w:lang w:val="id-ID"/>
        </w:rPr>
        <w:t>body shaming</w:t>
      </w:r>
      <w:r w:rsidR="00B6518A" w:rsidRPr="00BE27BB">
        <w:rPr>
          <w:rFonts w:ascii="Cambria" w:hAnsi="Cambria" w:cs="Times New Roman"/>
          <w:sz w:val="24"/>
          <w:szCs w:val="24"/>
          <w:lang w:val="id-ID"/>
        </w:rPr>
        <w:t xml:space="preserve"> penampilan.</w:t>
      </w:r>
      <w:r w:rsidR="00805932">
        <w:rPr>
          <w:rFonts w:ascii="Cambria" w:hAnsi="Cambria" w:cs="Times New Roman"/>
          <w:sz w:val="24"/>
          <w:szCs w:val="24"/>
        </w:rPr>
        <w:t xml:space="preserve"> </w:t>
      </w:r>
      <w:r w:rsidR="00763DAB" w:rsidRPr="00BE27BB">
        <w:rPr>
          <w:rFonts w:ascii="Cambria" w:hAnsi="Cambria" w:cs="Times New Roman"/>
          <w:sz w:val="24"/>
          <w:szCs w:val="24"/>
          <w:lang w:val="id-ID"/>
        </w:rPr>
        <w:t xml:space="preserve">Dari segi </w:t>
      </w:r>
      <w:r w:rsidR="000939FA" w:rsidRPr="00BE27BB">
        <w:rPr>
          <w:rFonts w:ascii="Cambria" w:hAnsi="Cambria" w:cs="Times New Roman"/>
          <w:sz w:val="24"/>
          <w:szCs w:val="24"/>
        </w:rPr>
        <w:t xml:space="preserve">hasil pengukuran dengan menggunakan konsep parameter </w:t>
      </w:r>
      <w:r w:rsidR="00763DAB" w:rsidRPr="00BE27BB">
        <w:rPr>
          <w:rFonts w:ascii="Cambria" w:hAnsi="Cambria" w:cs="Times New Roman"/>
          <w:sz w:val="24"/>
          <w:szCs w:val="24"/>
          <w:lang w:val="id-ID"/>
        </w:rPr>
        <w:t>efektivitas hukum</w:t>
      </w:r>
      <w:r w:rsidR="00763DAB" w:rsidRPr="00BE27BB">
        <w:rPr>
          <w:rFonts w:ascii="Cambria" w:hAnsi="Cambria" w:cs="Times New Roman"/>
          <w:sz w:val="24"/>
          <w:szCs w:val="24"/>
        </w:rPr>
        <w:t xml:space="preserve"> Soerjono Soekanto, sistem pencegahan perundungan di sekolah</w:t>
      </w:r>
      <w:r w:rsidR="000939FA" w:rsidRPr="00BE27BB">
        <w:rPr>
          <w:rFonts w:ascii="Cambria" w:hAnsi="Cambria" w:cs="Times New Roman"/>
          <w:sz w:val="24"/>
          <w:szCs w:val="24"/>
        </w:rPr>
        <w:t xml:space="preserve"> </w:t>
      </w:r>
      <w:r w:rsidR="008238BE">
        <w:rPr>
          <w:rFonts w:ascii="Cambria" w:hAnsi="Cambria" w:cs="Times New Roman"/>
          <w:sz w:val="24"/>
          <w:szCs w:val="24"/>
        </w:rPr>
        <w:lastRenderedPageBreak/>
        <w:t xml:space="preserve">realtif </w:t>
      </w:r>
      <w:r w:rsidR="000939FA" w:rsidRPr="00BE27BB">
        <w:rPr>
          <w:rFonts w:ascii="Cambria" w:hAnsi="Cambria" w:cs="Times New Roman"/>
          <w:sz w:val="24"/>
          <w:szCs w:val="24"/>
        </w:rPr>
        <w:t>telah efektif di tiga komponen, faktor hukum, faktor penegak hukum juga faktor sarana-prasarana, tetap</w:t>
      </w:r>
      <w:r w:rsidR="00D0408E">
        <w:rPr>
          <w:rFonts w:ascii="Cambria" w:hAnsi="Cambria" w:cs="Times New Roman"/>
          <w:sz w:val="24"/>
          <w:szCs w:val="24"/>
        </w:rPr>
        <w:t>i</w:t>
      </w:r>
      <w:r w:rsidR="00763DAB" w:rsidRPr="00BE27BB">
        <w:rPr>
          <w:rFonts w:ascii="Cambria" w:hAnsi="Cambria" w:cs="Times New Roman"/>
          <w:sz w:val="24"/>
          <w:szCs w:val="24"/>
        </w:rPr>
        <w:t xml:space="preserve"> belum sepenuhnya efektif</w:t>
      </w:r>
      <w:r w:rsidR="000939FA" w:rsidRPr="00BE27BB">
        <w:rPr>
          <w:rFonts w:ascii="Cambria" w:hAnsi="Cambria" w:cs="Times New Roman"/>
          <w:sz w:val="24"/>
          <w:szCs w:val="24"/>
        </w:rPr>
        <w:t xml:space="preserve"> yaitu terletak pada </w:t>
      </w:r>
      <w:r w:rsidR="00763DAB" w:rsidRPr="00BE27BB">
        <w:rPr>
          <w:rFonts w:ascii="Cambria" w:hAnsi="Cambria" w:cs="Times New Roman"/>
          <w:sz w:val="24"/>
          <w:szCs w:val="24"/>
        </w:rPr>
        <w:t>faktor masyarakat dan</w:t>
      </w:r>
      <w:r w:rsidR="00227810">
        <w:rPr>
          <w:rFonts w:ascii="Cambria" w:hAnsi="Cambria" w:cs="Times New Roman"/>
          <w:sz w:val="24"/>
          <w:szCs w:val="24"/>
        </w:rPr>
        <w:t xml:space="preserve"> budaya</w:t>
      </w:r>
      <w:r w:rsidR="00763DAB" w:rsidRPr="00BE27BB">
        <w:rPr>
          <w:rFonts w:ascii="Cambria" w:hAnsi="Cambria" w:cs="Times New Roman"/>
          <w:sz w:val="24"/>
          <w:szCs w:val="24"/>
        </w:rPr>
        <w:t xml:space="preserve">. </w:t>
      </w:r>
      <w:r w:rsidR="00915FCB" w:rsidRPr="00BE27BB">
        <w:rPr>
          <w:rFonts w:ascii="Cambria" w:hAnsi="Cambria" w:cs="Times New Roman"/>
          <w:sz w:val="24"/>
          <w:szCs w:val="24"/>
        </w:rPr>
        <w:t>Fakt</w:t>
      </w:r>
      <w:r w:rsidR="00C44C57" w:rsidRPr="00BE27BB">
        <w:rPr>
          <w:rFonts w:ascii="Cambria" w:hAnsi="Cambria" w:cs="Times New Roman"/>
          <w:sz w:val="24"/>
          <w:szCs w:val="24"/>
        </w:rPr>
        <w:t xml:space="preserve">or masyarakat </w:t>
      </w:r>
      <w:r w:rsidR="000939FA" w:rsidRPr="00BE27BB">
        <w:rPr>
          <w:rFonts w:ascii="Cambria" w:hAnsi="Cambria" w:cs="Times New Roman"/>
          <w:sz w:val="24"/>
          <w:szCs w:val="24"/>
        </w:rPr>
        <w:t xml:space="preserve">akademis sekolah baik orang tua, guru atau murid yang sebagian kecil belum muncul rasa peduli terhadap fenomena adanya peristiwa hukum ini, kemudian tidak semua guru memahami aturan serta mengerti </w:t>
      </w:r>
      <w:proofErr w:type="gramStart"/>
      <w:r w:rsidR="000939FA" w:rsidRPr="00BE27BB">
        <w:rPr>
          <w:rFonts w:ascii="Cambria" w:hAnsi="Cambria" w:cs="Times New Roman"/>
          <w:sz w:val="24"/>
          <w:szCs w:val="24"/>
        </w:rPr>
        <w:t>apa</w:t>
      </w:r>
      <w:proofErr w:type="gramEnd"/>
      <w:r w:rsidR="000939FA" w:rsidRPr="00BE27BB">
        <w:rPr>
          <w:rFonts w:ascii="Cambria" w:hAnsi="Cambria" w:cs="Times New Roman"/>
          <w:sz w:val="24"/>
          <w:szCs w:val="24"/>
        </w:rPr>
        <w:t xml:space="preserve"> itu bentuk-bentuk perundungan daan masih sedikit orang tua yang berkolaborasi dengan pihak sekolah terkait upaya pencegahan tersebut. </w:t>
      </w:r>
      <w:proofErr w:type="gramStart"/>
      <w:r w:rsidR="000939FA" w:rsidRPr="00BE27BB">
        <w:rPr>
          <w:rFonts w:ascii="Cambria" w:hAnsi="Cambria" w:cs="Times New Roman"/>
          <w:sz w:val="24"/>
          <w:szCs w:val="24"/>
        </w:rPr>
        <w:t>Selanjutnya faktor budaya,</w:t>
      </w:r>
      <w:r w:rsidR="00C44C57" w:rsidRPr="00BE27BB">
        <w:rPr>
          <w:rFonts w:ascii="Cambria" w:hAnsi="Cambria" w:cs="Times New Roman"/>
          <w:sz w:val="24"/>
          <w:szCs w:val="24"/>
        </w:rPr>
        <w:t xml:space="preserve"> </w:t>
      </w:r>
      <w:r w:rsidR="000939FA" w:rsidRPr="00BE27BB">
        <w:rPr>
          <w:rFonts w:ascii="Cambria" w:hAnsi="Cambria" w:cs="Times New Roman"/>
          <w:sz w:val="24"/>
          <w:szCs w:val="24"/>
        </w:rPr>
        <w:t>belum maksimalnya kesadaran bersama untuk merubah budaya-budaya yang dianggap biasa-biasa aja padahal budaya tersebut merupakan budaya yang tidak baik dan masuk kategori body shaming</w:t>
      </w:r>
      <w:r w:rsidR="00227810">
        <w:rPr>
          <w:rFonts w:ascii="Cambria" w:hAnsi="Cambria" w:cs="Times New Roman"/>
          <w:sz w:val="24"/>
          <w:szCs w:val="24"/>
        </w:rPr>
        <w:t>, contohnya celaan atau candaan yang mengarah pada body shaming.</w:t>
      </w:r>
      <w:proofErr w:type="gramEnd"/>
    </w:p>
    <w:p w14:paraId="36C7B233" w14:textId="0F639F24" w:rsidR="006F0E30" w:rsidRDefault="00D44FAB" w:rsidP="00DF6112">
      <w:pPr>
        <w:spacing w:after="0" w:line="240" w:lineRule="auto"/>
        <w:ind w:left="567" w:firstLine="567"/>
        <w:jc w:val="both"/>
        <w:rPr>
          <w:rFonts w:ascii="Cambria" w:hAnsi="Cambria" w:cs="Times New Roman"/>
          <w:sz w:val="24"/>
          <w:szCs w:val="24"/>
        </w:rPr>
      </w:pPr>
      <w:proofErr w:type="gramStart"/>
      <w:r w:rsidRPr="00BE27BB">
        <w:rPr>
          <w:rFonts w:ascii="Cambria" w:hAnsi="Cambria" w:cs="Times New Roman"/>
          <w:sz w:val="24"/>
          <w:szCs w:val="24"/>
        </w:rPr>
        <w:t>Kelemahan penelitian ini salah satunya tidak mudahnya mendapatkan informasi dari pihak pelaku</w:t>
      </w:r>
      <w:r w:rsidR="00A50969" w:rsidRPr="00BE27BB">
        <w:rPr>
          <w:rFonts w:ascii="Cambria" w:hAnsi="Cambria" w:cs="Times New Roman"/>
          <w:sz w:val="24"/>
          <w:szCs w:val="24"/>
        </w:rPr>
        <w:t xml:space="preserve">, </w:t>
      </w:r>
      <w:r w:rsidRPr="00BE27BB">
        <w:rPr>
          <w:rFonts w:ascii="Cambria" w:hAnsi="Cambria" w:cs="Times New Roman"/>
          <w:sz w:val="24"/>
          <w:szCs w:val="24"/>
        </w:rPr>
        <w:t>baru mendapatkan</w:t>
      </w:r>
      <w:r w:rsidR="00A50969" w:rsidRPr="00BE27BB">
        <w:rPr>
          <w:rFonts w:ascii="Cambria" w:hAnsi="Cambria" w:cs="Times New Roman"/>
          <w:sz w:val="24"/>
          <w:szCs w:val="24"/>
        </w:rPr>
        <w:t xml:space="preserve"> informasi</w:t>
      </w:r>
      <w:r w:rsidRPr="00BE27BB">
        <w:rPr>
          <w:rFonts w:ascii="Cambria" w:hAnsi="Cambria" w:cs="Times New Roman"/>
          <w:sz w:val="24"/>
          <w:szCs w:val="24"/>
        </w:rPr>
        <w:t xml:space="preserve"> dari pihak lembaga pendidikan dan sebagian kecil korban, tentu untuk penelitian sejenis perlu strategi lebih baik agar riset serupa menjadi lebih holistik mendapatkan gambaran yang utuh.</w:t>
      </w:r>
      <w:proofErr w:type="gramEnd"/>
      <w:r w:rsidRPr="00BE27BB">
        <w:rPr>
          <w:rFonts w:ascii="Cambria" w:hAnsi="Cambria" w:cs="Times New Roman"/>
          <w:sz w:val="24"/>
          <w:szCs w:val="24"/>
        </w:rPr>
        <w:t xml:space="preserve"> </w:t>
      </w:r>
      <w:proofErr w:type="gramStart"/>
      <w:r w:rsidRPr="00BE27BB">
        <w:rPr>
          <w:rFonts w:ascii="Cambria" w:hAnsi="Cambria" w:cs="Times New Roman"/>
          <w:sz w:val="24"/>
          <w:szCs w:val="24"/>
        </w:rPr>
        <w:t>Kendala selanjutnya yaitu tidak semua lembaga terbuka, maka menjadi kesulitan tersendiri untuk penelitian yang menyoroti isu perundungan body shaming.</w:t>
      </w:r>
      <w:proofErr w:type="gramEnd"/>
      <w:r w:rsidR="00A50969" w:rsidRPr="00BE27BB">
        <w:rPr>
          <w:rFonts w:ascii="Cambria" w:hAnsi="Cambria" w:cs="Times New Roman"/>
          <w:sz w:val="24"/>
          <w:szCs w:val="24"/>
        </w:rPr>
        <w:t xml:space="preserve"> </w:t>
      </w:r>
      <w:proofErr w:type="gramStart"/>
      <w:r w:rsidR="00A50969" w:rsidRPr="00BE27BB">
        <w:rPr>
          <w:rFonts w:ascii="Cambria" w:hAnsi="Cambria" w:cs="Times New Roman"/>
          <w:sz w:val="24"/>
          <w:szCs w:val="24"/>
        </w:rPr>
        <w:t xml:space="preserve">Kemudian, sampel lembaga pendidikan atau sekolah yang hanya menggunakan satu variabel sampel institusi belum mampu memperkaya data </w:t>
      </w:r>
      <w:r w:rsidR="00446B08" w:rsidRPr="00BE27BB">
        <w:rPr>
          <w:rFonts w:ascii="Cambria" w:hAnsi="Cambria" w:cs="Times New Roman"/>
          <w:sz w:val="24"/>
          <w:szCs w:val="24"/>
        </w:rPr>
        <w:t xml:space="preserve">yang </w:t>
      </w:r>
      <w:r w:rsidR="00A50969" w:rsidRPr="00BE27BB">
        <w:rPr>
          <w:rFonts w:ascii="Cambria" w:hAnsi="Cambria" w:cs="Times New Roman"/>
          <w:sz w:val="24"/>
          <w:szCs w:val="24"/>
        </w:rPr>
        <w:t>menyeluruh</w:t>
      </w:r>
      <w:r w:rsidR="00446B08" w:rsidRPr="00BE27BB">
        <w:rPr>
          <w:rFonts w:ascii="Cambria" w:hAnsi="Cambria" w:cs="Times New Roman"/>
          <w:sz w:val="24"/>
          <w:szCs w:val="24"/>
        </w:rPr>
        <w:t xml:space="preserve"> untuk diambil kesimpulan yang kuat.</w:t>
      </w:r>
      <w:proofErr w:type="gramEnd"/>
    </w:p>
    <w:p w14:paraId="7BDCCF0A" w14:textId="77777777" w:rsidR="009753A8" w:rsidRDefault="009753A8" w:rsidP="00DF6112">
      <w:pPr>
        <w:spacing w:after="0" w:line="240" w:lineRule="auto"/>
        <w:ind w:left="567" w:firstLine="567"/>
        <w:jc w:val="both"/>
        <w:rPr>
          <w:rFonts w:ascii="Cambria" w:hAnsi="Cambria" w:cs="Times New Roman"/>
          <w:sz w:val="24"/>
          <w:szCs w:val="24"/>
        </w:rPr>
      </w:pPr>
    </w:p>
    <w:p w14:paraId="019E23B6" w14:textId="77777777" w:rsidR="00DF6112" w:rsidRDefault="00DF6112" w:rsidP="00DF6112">
      <w:pPr>
        <w:spacing w:after="0" w:line="240" w:lineRule="auto"/>
        <w:ind w:left="567" w:firstLine="567"/>
        <w:jc w:val="both"/>
        <w:rPr>
          <w:rFonts w:ascii="Cambria" w:hAnsi="Cambria" w:cs="Times New Roman"/>
          <w:sz w:val="24"/>
          <w:szCs w:val="24"/>
        </w:rPr>
      </w:pPr>
    </w:p>
    <w:p w14:paraId="2ACCB684" w14:textId="77777777" w:rsidR="00DF6112" w:rsidRDefault="00DF6112" w:rsidP="00DF6112">
      <w:pPr>
        <w:spacing w:after="0" w:line="240" w:lineRule="auto"/>
        <w:ind w:left="567" w:firstLine="567"/>
        <w:jc w:val="both"/>
        <w:rPr>
          <w:rFonts w:ascii="Cambria" w:hAnsi="Cambria" w:cs="Times New Roman"/>
          <w:sz w:val="24"/>
          <w:szCs w:val="24"/>
        </w:rPr>
      </w:pPr>
    </w:p>
    <w:p w14:paraId="0A829EAE" w14:textId="77777777" w:rsidR="00DF6112" w:rsidRDefault="00DF6112" w:rsidP="00DF6112">
      <w:pPr>
        <w:spacing w:after="0" w:line="240" w:lineRule="auto"/>
        <w:ind w:left="567" w:firstLine="567"/>
        <w:jc w:val="both"/>
        <w:rPr>
          <w:rFonts w:ascii="Cambria" w:hAnsi="Cambria" w:cs="Times New Roman"/>
          <w:sz w:val="24"/>
          <w:szCs w:val="24"/>
        </w:rPr>
      </w:pPr>
    </w:p>
    <w:p w14:paraId="500E2515" w14:textId="77777777" w:rsidR="00DF6112" w:rsidRDefault="00DF6112" w:rsidP="00DF6112">
      <w:pPr>
        <w:spacing w:after="0" w:line="240" w:lineRule="auto"/>
        <w:ind w:left="567" w:firstLine="567"/>
        <w:jc w:val="both"/>
        <w:rPr>
          <w:rFonts w:ascii="Cambria" w:hAnsi="Cambria" w:cs="Times New Roman"/>
          <w:sz w:val="24"/>
          <w:szCs w:val="24"/>
        </w:rPr>
      </w:pPr>
    </w:p>
    <w:p w14:paraId="49B16ABC" w14:textId="77777777" w:rsidR="00DF6112" w:rsidRDefault="00DF6112" w:rsidP="00DF6112">
      <w:pPr>
        <w:spacing w:after="0" w:line="240" w:lineRule="auto"/>
        <w:ind w:left="567" w:firstLine="567"/>
        <w:jc w:val="both"/>
        <w:rPr>
          <w:rFonts w:ascii="Cambria" w:hAnsi="Cambria" w:cs="Times New Roman"/>
          <w:sz w:val="24"/>
          <w:szCs w:val="24"/>
        </w:rPr>
      </w:pPr>
    </w:p>
    <w:p w14:paraId="36589733" w14:textId="77777777" w:rsidR="00DF6112" w:rsidRDefault="00DF6112" w:rsidP="00DF6112">
      <w:pPr>
        <w:spacing w:after="0" w:line="240" w:lineRule="auto"/>
        <w:ind w:left="567" w:firstLine="567"/>
        <w:jc w:val="both"/>
        <w:rPr>
          <w:rFonts w:ascii="Cambria" w:hAnsi="Cambria" w:cs="Times New Roman"/>
          <w:sz w:val="24"/>
          <w:szCs w:val="24"/>
        </w:rPr>
      </w:pPr>
    </w:p>
    <w:p w14:paraId="7FAD3E63" w14:textId="77777777" w:rsidR="00DF6112" w:rsidRDefault="00DF6112" w:rsidP="00DF6112">
      <w:pPr>
        <w:spacing w:after="0" w:line="240" w:lineRule="auto"/>
        <w:ind w:left="567" w:firstLine="567"/>
        <w:jc w:val="both"/>
        <w:rPr>
          <w:rFonts w:ascii="Cambria" w:hAnsi="Cambria" w:cs="Times New Roman"/>
          <w:sz w:val="24"/>
          <w:szCs w:val="24"/>
        </w:rPr>
      </w:pPr>
    </w:p>
    <w:p w14:paraId="343F6B61" w14:textId="77777777" w:rsidR="00DF6112" w:rsidRDefault="00DF6112" w:rsidP="00DF6112">
      <w:pPr>
        <w:spacing w:after="0" w:line="240" w:lineRule="auto"/>
        <w:ind w:left="567" w:firstLine="567"/>
        <w:jc w:val="both"/>
        <w:rPr>
          <w:rFonts w:ascii="Cambria" w:hAnsi="Cambria" w:cs="Times New Roman"/>
          <w:sz w:val="24"/>
          <w:szCs w:val="24"/>
        </w:rPr>
      </w:pPr>
    </w:p>
    <w:p w14:paraId="00073532" w14:textId="77777777" w:rsidR="00DF6112" w:rsidRDefault="00DF6112" w:rsidP="00DF6112">
      <w:pPr>
        <w:spacing w:after="0" w:line="240" w:lineRule="auto"/>
        <w:ind w:left="567" w:firstLine="567"/>
        <w:jc w:val="both"/>
        <w:rPr>
          <w:rFonts w:ascii="Cambria" w:hAnsi="Cambria" w:cs="Times New Roman"/>
          <w:sz w:val="24"/>
          <w:szCs w:val="24"/>
        </w:rPr>
      </w:pPr>
    </w:p>
    <w:p w14:paraId="2F90612F" w14:textId="77777777" w:rsidR="00DF6112" w:rsidRDefault="00DF6112" w:rsidP="00DF6112">
      <w:pPr>
        <w:spacing w:after="0" w:line="240" w:lineRule="auto"/>
        <w:ind w:left="567" w:firstLine="567"/>
        <w:jc w:val="both"/>
        <w:rPr>
          <w:rFonts w:ascii="Cambria" w:hAnsi="Cambria" w:cs="Times New Roman"/>
          <w:sz w:val="24"/>
          <w:szCs w:val="24"/>
        </w:rPr>
      </w:pPr>
    </w:p>
    <w:p w14:paraId="50ED0D62" w14:textId="77777777" w:rsidR="00DF6112" w:rsidRDefault="00DF6112" w:rsidP="00DF6112">
      <w:pPr>
        <w:spacing w:after="0" w:line="240" w:lineRule="auto"/>
        <w:ind w:left="567" w:firstLine="567"/>
        <w:jc w:val="both"/>
        <w:rPr>
          <w:rFonts w:ascii="Cambria" w:hAnsi="Cambria" w:cs="Times New Roman"/>
          <w:sz w:val="24"/>
          <w:szCs w:val="24"/>
        </w:rPr>
      </w:pPr>
    </w:p>
    <w:p w14:paraId="312750C1" w14:textId="77777777" w:rsidR="00DF6112" w:rsidRDefault="00DF6112" w:rsidP="00DF6112">
      <w:pPr>
        <w:spacing w:after="0" w:line="240" w:lineRule="auto"/>
        <w:ind w:left="567" w:firstLine="567"/>
        <w:jc w:val="both"/>
        <w:rPr>
          <w:rFonts w:ascii="Cambria" w:hAnsi="Cambria" w:cs="Times New Roman"/>
          <w:sz w:val="24"/>
          <w:szCs w:val="24"/>
        </w:rPr>
      </w:pPr>
    </w:p>
    <w:p w14:paraId="4C51C205" w14:textId="77777777" w:rsidR="00DF6112" w:rsidRDefault="00DF6112" w:rsidP="00DF6112">
      <w:pPr>
        <w:spacing w:after="0" w:line="240" w:lineRule="auto"/>
        <w:ind w:left="567" w:firstLine="567"/>
        <w:jc w:val="both"/>
        <w:rPr>
          <w:rFonts w:ascii="Cambria" w:hAnsi="Cambria" w:cs="Times New Roman"/>
          <w:sz w:val="24"/>
          <w:szCs w:val="24"/>
        </w:rPr>
      </w:pPr>
    </w:p>
    <w:p w14:paraId="778D25B6" w14:textId="77777777" w:rsidR="00DF6112" w:rsidRDefault="00DF6112" w:rsidP="00DF6112">
      <w:pPr>
        <w:spacing w:after="0" w:line="240" w:lineRule="auto"/>
        <w:ind w:left="567" w:firstLine="567"/>
        <w:jc w:val="both"/>
        <w:rPr>
          <w:rFonts w:ascii="Cambria" w:hAnsi="Cambria" w:cs="Times New Roman"/>
          <w:sz w:val="24"/>
          <w:szCs w:val="24"/>
        </w:rPr>
      </w:pPr>
    </w:p>
    <w:p w14:paraId="7CECA688" w14:textId="77777777" w:rsidR="00DF6112" w:rsidRDefault="00DF6112" w:rsidP="00DF6112">
      <w:pPr>
        <w:spacing w:after="0" w:line="240" w:lineRule="auto"/>
        <w:ind w:left="567" w:firstLine="567"/>
        <w:jc w:val="both"/>
        <w:rPr>
          <w:rFonts w:ascii="Cambria" w:hAnsi="Cambria" w:cs="Times New Roman"/>
          <w:sz w:val="24"/>
          <w:szCs w:val="24"/>
        </w:rPr>
      </w:pPr>
    </w:p>
    <w:p w14:paraId="1DBDB382" w14:textId="77777777" w:rsidR="00DF6112" w:rsidRDefault="00DF6112" w:rsidP="00DF6112">
      <w:pPr>
        <w:spacing w:after="0" w:line="240" w:lineRule="auto"/>
        <w:ind w:left="567" w:firstLine="567"/>
        <w:jc w:val="both"/>
        <w:rPr>
          <w:rFonts w:ascii="Cambria" w:hAnsi="Cambria" w:cs="Times New Roman"/>
          <w:sz w:val="24"/>
          <w:szCs w:val="24"/>
        </w:rPr>
      </w:pPr>
    </w:p>
    <w:p w14:paraId="119C3EB2" w14:textId="77777777" w:rsidR="00DF6112" w:rsidRDefault="00DF6112" w:rsidP="00DF6112">
      <w:pPr>
        <w:spacing w:after="0" w:line="240" w:lineRule="auto"/>
        <w:ind w:left="567" w:firstLine="567"/>
        <w:jc w:val="both"/>
        <w:rPr>
          <w:rFonts w:ascii="Cambria" w:hAnsi="Cambria" w:cs="Times New Roman"/>
          <w:sz w:val="24"/>
          <w:szCs w:val="24"/>
        </w:rPr>
      </w:pPr>
    </w:p>
    <w:p w14:paraId="321DFC8B" w14:textId="77777777" w:rsidR="00DF6112" w:rsidRDefault="00DF6112" w:rsidP="00DF6112">
      <w:pPr>
        <w:spacing w:after="0" w:line="240" w:lineRule="auto"/>
        <w:ind w:left="567" w:firstLine="567"/>
        <w:jc w:val="both"/>
        <w:rPr>
          <w:rFonts w:ascii="Cambria" w:hAnsi="Cambria" w:cs="Times New Roman"/>
          <w:sz w:val="24"/>
          <w:szCs w:val="24"/>
        </w:rPr>
      </w:pPr>
    </w:p>
    <w:p w14:paraId="436E3E15" w14:textId="77777777" w:rsidR="00DF6112" w:rsidRDefault="00DF6112" w:rsidP="00DF6112">
      <w:pPr>
        <w:spacing w:after="0" w:line="240" w:lineRule="auto"/>
        <w:ind w:left="567" w:firstLine="567"/>
        <w:jc w:val="both"/>
        <w:rPr>
          <w:rFonts w:ascii="Cambria" w:hAnsi="Cambria" w:cs="Times New Roman"/>
          <w:sz w:val="24"/>
          <w:szCs w:val="24"/>
        </w:rPr>
      </w:pPr>
    </w:p>
    <w:p w14:paraId="77508072" w14:textId="77777777" w:rsidR="00DF6112" w:rsidRDefault="00DF6112" w:rsidP="00DF6112">
      <w:pPr>
        <w:spacing w:after="0" w:line="240" w:lineRule="auto"/>
        <w:ind w:left="567" w:firstLine="567"/>
        <w:jc w:val="both"/>
        <w:rPr>
          <w:rFonts w:ascii="Cambria" w:hAnsi="Cambria" w:cs="Times New Roman"/>
          <w:sz w:val="24"/>
          <w:szCs w:val="24"/>
        </w:rPr>
      </w:pPr>
    </w:p>
    <w:p w14:paraId="665C86EE" w14:textId="77777777" w:rsidR="00DF6112" w:rsidRPr="00BE27BB" w:rsidRDefault="00DF6112" w:rsidP="00DF6112">
      <w:pPr>
        <w:spacing w:after="0" w:line="240" w:lineRule="auto"/>
        <w:ind w:left="567" w:firstLine="567"/>
        <w:jc w:val="both"/>
        <w:rPr>
          <w:rFonts w:ascii="Cambria" w:hAnsi="Cambria" w:cs="Times New Roman"/>
          <w:sz w:val="24"/>
          <w:szCs w:val="24"/>
        </w:rPr>
      </w:pPr>
    </w:p>
    <w:p w14:paraId="27E7906A" w14:textId="77777777" w:rsidR="005B75F8" w:rsidRPr="005B75F8" w:rsidRDefault="005B75F8" w:rsidP="005B75F8">
      <w:pPr>
        <w:spacing w:after="0" w:line="240" w:lineRule="auto"/>
        <w:ind w:left="720" w:firstLine="720"/>
        <w:jc w:val="both"/>
        <w:rPr>
          <w:rFonts w:ascii="Times New Roman" w:hAnsi="Times New Roman" w:cs="Times New Roman"/>
          <w:sz w:val="24"/>
          <w:szCs w:val="24"/>
        </w:rPr>
      </w:pPr>
    </w:p>
    <w:p w14:paraId="36669897" w14:textId="7CF272CF" w:rsidR="009C5930" w:rsidRPr="00BE27BB" w:rsidRDefault="00552B21" w:rsidP="00DF6112">
      <w:pPr>
        <w:spacing w:after="0" w:line="240" w:lineRule="auto"/>
        <w:jc w:val="center"/>
        <w:rPr>
          <w:rFonts w:ascii="Cambria" w:hAnsi="Cambria" w:cstheme="majorBidi"/>
          <w:b/>
          <w:bCs/>
          <w:sz w:val="24"/>
          <w:szCs w:val="24"/>
          <w:lang w:val="id-ID"/>
        </w:rPr>
      </w:pPr>
      <w:r w:rsidRPr="00BE27BB">
        <w:rPr>
          <w:rFonts w:ascii="Cambria" w:hAnsi="Cambria" w:cstheme="majorBidi"/>
          <w:b/>
          <w:bCs/>
          <w:sz w:val="24"/>
          <w:szCs w:val="24"/>
          <w:lang w:val="id-ID"/>
        </w:rPr>
        <w:lastRenderedPageBreak/>
        <w:t>DAFTAR PUSTAKA</w:t>
      </w:r>
    </w:p>
    <w:p w14:paraId="3CD50FA2" w14:textId="440737C2" w:rsidR="008E7EC2" w:rsidRPr="0023070A" w:rsidRDefault="008E7EC2" w:rsidP="0023070A">
      <w:pPr>
        <w:spacing w:before="120" w:after="120" w:line="240" w:lineRule="auto"/>
        <w:ind w:left="1440" w:hanging="1440"/>
        <w:jc w:val="both"/>
        <w:rPr>
          <w:rFonts w:ascii="Cambria" w:hAnsi="Cambria" w:cs="Times New Roman"/>
          <w:sz w:val="24"/>
          <w:szCs w:val="24"/>
          <w:lang w:val="id-ID"/>
        </w:rPr>
      </w:pPr>
      <w:r w:rsidRPr="0023070A">
        <w:rPr>
          <w:rFonts w:ascii="Cambria" w:hAnsi="Cambria" w:cs="Times New Roman"/>
          <w:sz w:val="24"/>
          <w:szCs w:val="24"/>
        </w:rPr>
        <w:t xml:space="preserve">Undang-Undang </w:t>
      </w:r>
      <w:r w:rsidR="00530D6B" w:rsidRPr="0023070A">
        <w:rPr>
          <w:rFonts w:ascii="Cambria" w:hAnsi="Cambria" w:cs="Times New Roman"/>
          <w:sz w:val="24"/>
          <w:szCs w:val="24"/>
        </w:rPr>
        <w:t xml:space="preserve">Republik Indonesia </w:t>
      </w:r>
      <w:r w:rsidRPr="0023070A">
        <w:rPr>
          <w:rFonts w:ascii="Cambria" w:hAnsi="Cambria" w:cs="Times New Roman"/>
          <w:sz w:val="24"/>
          <w:szCs w:val="24"/>
        </w:rPr>
        <w:t>Nomor 35 Tahun 2014 Tentang Perlindungan Anak</w:t>
      </w:r>
    </w:p>
    <w:p w14:paraId="71128913" w14:textId="75376085" w:rsidR="0023070A" w:rsidRPr="0023070A" w:rsidRDefault="00B96953" w:rsidP="0023070A">
      <w:pPr>
        <w:pStyle w:val="Bibliography"/>
        <w:jc w:val="both"/>
        <w:rPr>
          <w:rFonts w:ascii="Cambria" w:hAnsi="Cambria"/>
          <w:sz w:val="24"/>
          <w:szCs w:val="24"/>
        </w:rPr>
      </w:pPr>
      <w:r w:rsidRPr="0023070A">
        <w:rPr>
          <w:rFonts w:ascii="Cambria" w:hAnsi="Cambria"/>
          <w:sz w:val="24"/>
          <w:szCs w:val="24"/>
        </w:rPr>
        <w:t>Peraturan Menteri Pendidikan, Kebudayaan, Riset, dan Teknologi Republik Indonesia Nomor 46 Tahun 2023 Tentang Pencegahan Dan Penanganan Kekerasan Di Lingkungan Satuan Pendidikan</w:t>
      </w:r>
      <w:r w:rsidR="00416E1A" w:rsidRPr="0023070A">
        <w:rPr>
          <w:rFonts w:ascii="Cambria" w:hAnsi="Cambria"/>
          <w:b/>
          <w:bCs/>
          <w:sz w:val="24"/>
          <w:szCs w:val="24"/>
          <w:lang w:val="id-ID"/>
        </w:rPr>
        <w:fldChar w:fldCharType="begin"/>
      </w:r>
      <w:r w:rsidR="0023070A" w:rsidRPr="0023070A">
        <w:rPr>
          <w:rFonts w:ascii="Cambria" w:hAnsi="Cambria"/>
          <w:b/>
          <w:bCs/>
          <w:sz w:val="24"/>
          <w:szCs w:val="24"/>
          <w:lang w:val="id-ID"/>
        </w:rPr>
        <w:instrText xml:space="preserve"> ADDIN ZOTERO_BIBL {"uncited":[],"omitted":[],"custom":[]} CSL_BIBLIOGRAPHY </w:instrText>
      </w:r>
      <w:r w:rsidR="00416E1A" w:rsidRPr="0023070A">
        <w:rPr>
          <w:rFonts w:ascii="Cambria" w:hAnsi="Cambria"/>
          <w:b/>
          <w:bCs/>
          <w:sz w:val="24"/>
          <w:szCs w:val="24"/>
          <w:lang w:val="id-ID"/>
        </w:rPr>
        <w:fldChar w:fldCharType="separate"/>
      </w:r>
    </w:p>
    <w:p w14:paraId="0082208F"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Adriyanti, Farsya Salsabila, dan Galih Dwi Herlianto. </w:t>
      </w:r>
      <w:r w:rsidRPr="0023070A">
        <w:rPr>
          <w:rFonts w:ascii="Cambria" w:hAnsi="Cambria"/>
          <w:i/>
          <w:iCs/>
          <w:sz w:val="24"/>
          <w:szCs w:val="24"/>
        </w:rPr>
        <w:t>PANDANGAN MAHASISWA TERHADAP BULLYING DI SEKOLAH DAN KAITANNYA DALAM PERSPEKTIF ISLAM</w:t>
      </w:r>
      <w:r w:rsidRPr="0023070A">
        <w:rPr>
          <w:rFonts w:ascii="Cambria" w:hAnsi="Cambria"/>
          <w:sz w:val="24"/>
          <w:szCs w:val="24"/>
        </w:rPr>
        <w:t>. t.t.</w:t>
      </w:r>
    </w:p>
    <w:p w14:paraId="1B27D117"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Azizah, Dinda Dwi, Martin Kustati, Rezki Amelia, dan Juliana Batubara. </w:t>
      </w:r>
      <w:r w:rsidRPr="0023070A">
        <w:rPr>
          <w:rFonts w:ascii="Cambria" w:hAnsi="Cambria"/>
          <w:i/>
          <w:iCs/>
          <w:sz w:val="24"/>
          <w:szCs w:val="24"/>
        </w:rPr>
        <w:t>PERANAN GURU PENDIDIKAN AGAMA ISLAM DALAM MENGANGGULANGI PERILAKU BODY SHAMING PADA PESERTA DIDIK</w:t>
      </w:r>
      <w:r w:rsidRPr="0023070A">
        <w:rPr>
          <w:rFonts w:ascii="Cambria" w:hAnsi="Cambria"/>
          <w:sz w:val="24"/>
          <w:szCs w:val="24"/>
        </w:rPr>
        <w:t>. 1 (2023).</w:t>
      </w:r>
    </w:p>
    <w:p w14:paraId="618D14BD" w14:textId="77777777" w:rsidR="0023070A" w:rsidRPr="0023070A" w:rsidRDefault="0023070A" w:rsidP="0023070A">
      <w:pPr>
        <w:pStyle w:val="Bibliography"/>
        <w:jc w:val="both"/>
        <w:rPr>
          <w:rFonts w:ascii="Cambria" w:hAnsi="Cambria"/>
          <w:sz w:val="24"/>
          <w:szCs w:val="24"/>
        </w:rPr>
      </w:pPr>
      <w:r w:rsidRPr="0023070A">
        <w:rPr>
          <w:rFonts w:ascii="Cambria" w:hAnsi="Cambria"/>
          <w:i/>
          <w:iCs/>
          <w:sz w:val="24"/>
          <w:szCs w:val="24"/>
        </w:rPr>
        <w:t>Body Shaming (Pengertian, Aspek, Jenis, Dampak dan Penyebab)</w:t>
      </w:r>
      <w:r w:rsidRPr="0023070A">
        <w:rPr>
          <w:rFonts w:ascii="Cambria" w:hAnsi="Cambria"/>
          <w:sz w:val="24"/>
          <w:szCs w:val="24"/>
        </w:rPr>
        <w:t>. 9 November 2022. https://www.kajianpustaka.com/2022/06/body-shaming.html.</w:t>
      </w:r>
    </w:p>
    <w:p w14:paraId="7C617CBF"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Chumaeson, Wahyuning, Putri Elviana Indah Sari, Rahmalia Septiana, dkk. “MENCIPTAKAN LINGKUNGAN SEKOLAH POSITIF MELAWAN PERUNDUNGAN DAN KEKERASAN SEKSUAL STUDI KASUS SMA NEGERI 1 TENGARAN.” </w:t>
      </w:r>
      <w:r w:rsidRPr="0023070A">
        <w:rPr>
          <w:rFonts w:ascii="Cambria" w:hAnsi="Cambria"/>
          <w:i/>
          <w:iCs/>
          <w:sz w:val="24"/>
          <w:szCs w:val="24"/>
        </w:rPr>
        <w:t>Sawala : Jurnal pengabdian Masyarakat Pembangunan Sosial, Desa dan Masyarakat</w:t>
      </w:r>
      <w:r w:rsidRPr="0023070A">
        <w:rPr>
          <w:rFonts w:ascii="Cambria" w:hAnsi="Cambria"/>
          <w:sz w:val="24"/>
          <w:szCs w:val="24"/>
        </w:rPr>
        <w:t xml:space="preserve"> 5, no. 2 (2024): 235–44. https://doi.org/10.24198/sawala.v5i2.59797.</w:t>
      </w:r>
    </w:p>
    <w:p w14:paraId="42FBAB11"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Efendi, Lusiana, Linda Yarni, dan Budi Santosa. </w:t>
      </w:r>
      <w:r w:rsidRPr="0023070A">
        <w:rPr>
          <w:rFonts w:ascii="Cambria" w:hAnsi="Cambria"/>
          <w:i/>
          <w:iCs/>
          <w:sz w:val="24"/>
          <w:szCs w:val="24"/>
        </w:rPr>
        <w:t>Pengaruh Program Anti-Perundungan (Roots) terhadap Perubahan Perilaku Perundungan pada Siswa di SMP Negeri 1 Banuhampu, Kabupaten Agam</w:t>
      </w:r>
      <w:r w:rsidRPr="0023070A">
        <w:rPr>
          <w:rFonts w:ascii="Cambria" w:hAnsi="Cambria"/>
          <w:sz w:val="24"/>
          <w:szCs w:val="24"/>
        </w:rPr>
        <w:t>. t.t.</w:t>
      </w:r>
    </w:p>
    <w:p w14:paraId="4BDE726F"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“FAKTOR-FAKTOR PERILAKU PERUNDUNGAN PADA PELAJAR USIA REMAJA DI JAKARTA | Theodore | Psibernetika.” Diakses 10 Juli 2025. https://journal.ubm.ac.id/index.php/psibernetika/article/view/1745.</w:t>
      </w:r>
    </w:p>
    <w:p w14:paraId="2FD8DC33"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“FENOMENA BULLYING DALAM PERSPEKTIF PENDIDIKAN AGAMA ISLAM : Pendahuluan, Metode Penelitian, Hasil Penelitian dan Pembahasan, Kesimpulan | Studia Religia : Jurnal Pemikiran dan Pendidikan Islam.” Diakses 5 Juli 2025. https://journal.um-surabaya.ac.id/Studia/article/view/22136.</w:t>
      </w:r>
    </w:p>
    <w:p w14:paraId="2D845C22"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GoodStats. “Indonesia Darurat Kasus Perundungan.” GoodStats. Diakses 7 Juli 2025. https://goodstats.id/article/miris-indonesia-darurat-kasus-perundungan-satuan-pendidikan-di-bawah-kemdikbudristek-terbanyak-0gcyv.</w:t>
      </w:r>
    </w:p>
    <w:p w14:paraId="49CF4264"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Hasan, Novan Verdi, Rayno Dwi Adityo, dan Indrawan. “LEGAL CERTAINTY IN DIVORCE PETITIONS AGAINST MILITARY HUSBANDS: A VAN APELDOORN PERSPECTIVE (Study of Decision No. 5604/Pdt.G/2022/PA.Bwi).” </w:t>
      </w:r>
      <w:r w:rsidRPr="0023070A">
        <w:rPr>
          <w:rFonts w:ascii="Cambria" w:hAnsi="Cambria"/>
          <w:i/>
          <w:iCs/>
          <w:sz w:val="24"/>
          <w:szCs w:val="24"/>
        </w:rPr>
        <w:t>MASLAHAH (Jurnal Hukum Islam Dan Perbankan Syariah)</w:t>
      </w:r>
      <w:r w:rsidRPr="0023070A">
        <w:rPr>
          <w:rFonts w:ascii="Cambria" w:hAnsi="Cambria"/>
          <w:sz w:val="24"/>
          <w:szCs w:val="24"/>
        </w:rPr>
        <w:t xml:space="preserve"> 16, no. 1 (2025): 1. https://doi.org/10.33558/maslahah.v16i1.10519.</w:t>
      </w:r>
    </w:p>
    <w:p w14:paraId="2F32DF74"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Isminadzila, Selfiana. </w:t>
      </w:r>
      <w:r w:rsidRPr="0023070A">
        <w:rPr>
          <w:rFonts w:ascii="Cambria" w:hAnsi="Cambria"/>
          <w:i/>
          <w:iCs/>
          <w:sz w:val="24"/>
          <w:szCs w:val="24"/>
        </w:rPr>
        <w:t>STRATEGI SEKOLAH DALAM PENCEGAHAN DAN PENANGANAN KEKERASAN DI SMA WACHID HASYIM 2 TAMAN SIDOARJO</w:t>
      </w:r>
      <w:r w:rsidRPr="0023070A">
        <w:rPr>
          <w:rFonts w:ascii="Cambria" w:hAnsi="Cambria"/>
          <w:sz w:val="24"/>
          <w:szCs w:val="24"/>
        </w:rPr>
        <w:t>. 12 (2024).</w:t>
      </w:r>
    </w:p>
    <w:p w14:paraId="4DB338E9"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lastRenderedPageBreak/>
        <w:t xml:space="preserve">Kamalia, Mardiah, dan Rayno Dwi Adityo. “TELAAH TINDAK PIDANA PEMERKOSAAN SEDARAH DALAM HUKUM POSITIF DI INDONESIA MENURUT KEPASTIAN HUKUM GUSTAV RADBRUCH.” </w:t>
      </w:r>
      <w:r w:rsidRPr="0023070A">
        <w:rPr>
          <w:rFonts w:ascii="Cambria" w:hAnsi="Cambria"/>
          <w:i/>
          <w:iCs/>
          <w:sz w:val="24"/>
          <w:szCs w:val="24"/>
        </w:rPr>
        <w:t>Mitsaq: Islamic Family Law Journal</w:t>
      </w:r>
      <w:r w:rsidRPr="0023070A">
        <w:rPr>
          <w:rFonts w:ascii="Cambria" w:hAnsi="Cambria"/>
          <w:sz w:val="24"/>
          <w:szCs w:val="24"/>
        </w:rPr>
        <w:t xml:space="preserve"> 3, no. 1 (2025): 1. https://doi.org/10.21093/jm.v3i1.9221.</w:t>
      </w:r>
    </w:p>
    <w:p w14:paraId="6F9B1F54"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Krismiyarsi, Krismiyarsi, dan Rayno Dwi Adityo. “The Urgency of Community Service Imposed as Punishment on Juvenile Delinquents: A Study of al- Shatibi’s Maqhasid al-Syariah Concept.” </w:t>
      </w:r>
      <w:r w:rsidRPr="0023070A">
        <w:rPr>
          <w:rFonts w:ascii="Cambria" w:hAnsi="Cambria"/>
          <w:i/>
          <w:iCs/>
          <w:sz w:val="24"/>
          <w:szCs w:val="24"/>
        </w:rPr>
        <w:t>De Jure: Jurnal Hukum Dan Syar’iah</w:t>
      </w:r>
      <w:r w:rsidRPr="0023070A">
        <w:rPr>
          <w:rFonts w:ascii="Cambria" w:hAnsi="Cambria"/>
          <w:sz w:val="24"/>
          <w:szCs w:val="24"/>
        </w:rPr>
        <w:t xml:space="preserve"> 17, no. 1 (2025): 1. https://doi.org/10.18860/j-fsh.v17i1.31246.</w:t>
      </w:r>
    </w:p>
    <w:p w14:paraId="2D0DCDCE"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Lusiana, Siti Nur Elisa Lusiana dan Siful Arifin. “DAMPAK BULLYING TERHADAP KEPRIBADIAN DAN PENDIDIKAN SEORANG ANAK.” </w:t>
      </w:r>
      <w:r w:rsidRPr="0023070A">
        <w:rPr>
          <w:rFonts w:ascii="Cambria" w:hAnsi="Cambria"/>
          <w:i/>
          <w:iCs/>
          <w:sz w:val="24"/>
          <w:szCs w:val="24"/>
        </w:rPr>
        <w:t>Kariman: Jurnal Pendidikan Keislaman</w:t>
      </w:r>
      <w:r w:rsidRPr="0023070A">
        <w:rPr>
          <w:rFonts w:ascii="Cambria" w:hAnsi="Cambria"/>
          <w:sz w:val="24"/>
          <w:szCs w:val="24"/>
        </w:rPr>
        <w:t xml:space="preserve"> 10, no. 2 (2022): 337–50. https://doi.org/10.52185/kariman.v10i2.252.</w:t>
      </w:r>
    </w:p>
    <w:p w14:paraId="059D2E15"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Mawardy, Imam, dan Rayno Dwi Adityo. “EFEKTIVITAS UNDANG-UNDANG RI NO.35 TAHUN 2014 TENTANG PERLINDUNGAN ANAK PASCA PERISTIWA TINDAK KEKERASAN ANAK DI SEKOLAH DASAR.” </w:t>
      </w:r>
      <w:r w:rsidRPr="0023070A">
        <w:rPr>
          <w:rFonts w:ascii="Cambria" w:hAnsi="Cambria"/>
          <w:i/>
          <w:iCs/>
          <w:sz w:val="24"/>
          <w:szCs w:val="24"/>
        </w:rPr>
        <w:t>Mitsaq: Islamic Family Law Journal</w:t>
      </w:r>
      <w:r w:rsidRPr="0023070A">
        <w:rPr>
          <w:rFonts w:ascii="Cambria" w:hAnsi="Cambria"/>
          <w:sz w:val="24"/>
          <w:szCs w:val="24"/>
        </w:rPr>
        <w:t xml:space="preserve"> 2, no. 2 (2024): 2. https://doi.org/10.1234/jm.v2i2.8871.</w:t>
      </w:r>
    </w:p>
    <w:p w14:paraId="79FD91B9"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“Mengapa Anak Bisa Menjadi Pelaku Perundangan? Kenali Penyebabnya.” </w:t>
      </w:r>
      <w:r w:rsidRPr="0023070A">
        <w:rPr>
          <w:rFonts w:ascii="Cambria" w:hAnsi="Cambria"/>
          <w:i/>
          <w:iCs/>
          <w:sz w:val="24"/>
          <w:szCs w:val="24"/>
        </w:rPr>
        <w:t>Nirwana Tunggal</w:t>
      </w:r>
      <w:r w:rsidRPr="0023070A">
        <w:rPr>
          <w:rFonts w:ascii="Cambria" w:hAnsi="Cambria"/>
          <w:sz w:val="24"/>
          <w:szCs w:val="24"/>
        </w:rPr>
        <w:t>, 22 Mei 2024. https://www.nirwanatunggal.com/2024/05/penyebab-anak-menjadi-perundung.html.</w:t>
      </w:r>
    </w:p>
    <w:p w14:paraId="0FCC6BF5"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Mohd. Yusuf Dm, Andry Kusuma Putra, Revi Yanti Hasibuan, dan Selvin Delpian Giawa. “Faktor-Faktor yang Mempengaruhi Penegakan Hukum dalam Masyarakat.” </w:t>
      </w:r>
      <w:r w:rsidRPr="0023070A">
        <w:rPr>
          <w:rFonts w:ascii="Cambria" w:hAnsi="Cambria"/>
          <w:i/>
          <w:iCs/>
          <w:sz w:val="24"/>
          <w:szCs w:val="24"/>
        </w:rPr>
        <w:t>Jurnal Ilmu Hukum, Humaniora dan Politik</w:t>
      </w:r>
      <w:r w:rsidRPr="0023070A">
        <w:rPr>
          <w:rFonts w:ascii="Cambria" w:hAnsi="Cambria"/>
          <w:sz w:val="24"/>
          <w:szCs w:val="24"/>
        </w:rPr>
        <w:t xml:space="preserve"> 5, no. 4 (2025): 2866–71. https://doi.org/10.38035/jihhp.v5i4.4234.</w:t>
      </w:r>
    </w:p>
    <w:p w14:paraId="30565253"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Nathalia Wehelmince Kock, Desy, Adrianus Djara Dima, dan Rosalind Angel Fanggi. “Perspektif Masyarakat Kota Kupang Tentang Penghinaan Citra Tubuh (Body Shaming) Di Media Sosial.” </w:t>
      </w:r>
      <w:r w:rsidRPr="0023070A">
        <w:rPr>
          <w:rFonts w:ascii="Cambria" w:hAnsi="Cambria"/>
          <w:i/>
          <w:iCs/>
          <w:sz w:val="24"/>
          <w:szCs w:val="24"/>
        </w:rPr>
        <w:t>COMSERVA : Jurnal Penelitian dan Pengabdian Masyarakat</w:t>
      </w:r>
      <w:r w:rsidRPr="0023070A">
        <w:rPr>
          <w:rFonts w:ascii="Cambria" w:hAnsi="Cambria"/>
          <w:sz w:val="24"/>
          <w:szCs w:val="24"/>
        </w:rPr>
        <w:t xml:space="preserve"> 3, no. 4 (2023): 1054–66. https://doi.org/10.59141/comserva.v3i4.927.</w:t>
      </w:r>
    </w:p>
    <w:p w14:paraId="7AA0F617"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Novianti, Sumayroh, dan Busri Endang. </w:t>
      </w:r>
      <w:r w:rsidRPr="0023070A">
        <w:rPr>
          <w:rFonts w:ascii="Cambria" w:hAnsi="Cambria"/>
          <w:i/>
          <w:iCs/>
          <w:sz w:val="24"/>
          <w:szCs w:val="24"/>
        </w:rPr>
        <w:t>ANALISIS FAKTOR PENYEBAB PESERTA DIDIK YANG MEMILIKI KELOMPOK SOSIAL GENG SMA NEGERI RASAU JAYA</w:t>
      </w:r>
      <w:r w:rsidRPr="0023070A">
        <w:rPr>
          <w:rFonts w:ascii="Cambria" w:hAnsi="Cambria"/>
          <w:sz w:val="24"/>
          <w:szCs w:val="24"/>
        </w:rPr>
        <w:t>. t.t.</w:t>
      </w:r>
    </w:p>
    <w:p w14:paraId="0C0DDC8D"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Pradana, Chandra Duwita Ela. “Pengertian Tindakan Bullying, Penyebab, Efek, Pencegahan dan Solusi.” </w:t>
      </w:r>
      <w:r w:rsidRPr="0023070A">
        <w:rPr>
          <w:rFonts w:ascii="Cambria" w:hAnsi="Cambria"/>
          <w:i/>
          <w:iCs/>
          <w:sz w:val="24"/>
          <w:szCs w:val="24"/>
        </w:rPr>
        <w:t>Jurnal Syntax Admiration</w:t>
      </w:r>
      <w:r w:rsidRPr="0023070A">
        <w:rPr>
          <w:rFonts w:ascii="Cambria" w:hAnsi="Cambria"/>
          <w:sz w:val="24"/>
          <w:szCs w:val="24"/>
        </w:rPr>
        <w:t xml:space="preserve"> 5, no. 3 (2024): 884–98. https://doi.org/10.46799/jsa.v5i3.1071.</w:t>
      </w:r>
    </w:p>
    <w:p w14:paraId="0AD2BB02"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Santoso, Mohamad Andi, dan Ari Khusumadewi. </w:t>
      </w:r>
      <w:r w:rsidRPr="0023070A">
        <w:rPr>
          <w:rFonts w:ascii="Cambria" w:hAnsi="Cambria"/>
          <w:i/>
          <w:iCs/>
          <w:sz w:val="24"/>
          <w:szCs w:val="24"/>
        </w:rPr>
        <w:t>Fenomena Toxic Relationship pada Remaja yang Mengikuti Komunitas</w:t>
      </w:r>
      <w:r w:rsidRPr="0023070A">
        <w:rPr>
          <w:rFonts w:ascii="Cambria" w:hAnsi="Cambria"/>
          <w:sz w:val="24"/>
          <w:szCs w:val="24"/>
        </w:rPr>
        <w:t>. 8 (2024).</w:t>
      </w:r>
    </w:p>
    <w:p w14:paraId="515CEE87"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Simangunsong, Ronald, M. Syahrul Borman, dan Nur Handayati. “PERLINDUNGAN HUKUM TERHADAP KORBAN TINDAK PIDANA BODY SHAMING DI MEDIA SOSIAL DALAM PERSPEKTIF VIKTIMOLOGI.” </w:t>
      </w:r>
      <w:r w:rsidRPr="0023070A">
        <w:rPr>
          <w:rFonts w:ascii="Cambria" w:hAnsi="Cambria"/>
          <w:i/>
          <w:iCs/>
          <w:sz w:val="24"/>
          <w:szCs w:val="24"/>
        </w:rPr>
        <w:t>COURT REVIEW: Jurnal Penelitian Hukum (e-ISSN: 2776-1916)</w:t>
      </w:r>
      <w:r w:rsidRPr="0023070A">
        <w:rPr>
          <w:rFonts w:ascii="Cambria" w:hAnsi="Cambria"/>
          <w:sz w:val="24"/>
          <w:szCs w:val="24"/>
        </w:rPr>
        <w:t xml:space="preserve"> 4, no. 05 (2024): 73–81. https://doi.org/10.69957/cr.v4i05.1751.</w:t>
      </w:r>
    </w:p>
    <w:p w14:paraId="753790B9"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“Snowball Sampling: Jenis, Contoh, Ciri, Langkah - Penerbit Deepublish.” Diakses 10 Juli 2025. https://penerbitdeepublish.com/snowball-sampling/.</w:t>
      </w:r>
    </w:p>
    <w:p w14:paraId="6FB807AF" w14:textId="77777777" w:rsidR="0023070A" w:rsidRPr="0023070A" w:rsidRDefault="0023070A" w:rsidP="0023070A">
      <w:pPr>
        <w:pStyle w:val="Bibliography"/>
        <w:jc w:val="both"/>
        <w:rPr>
          <w:rFonts w:ascii="Cambria" w:hAnsi="Cambria"/>
          <w:sz w:val="24"/>
          <w:szCs w:val="24"/>
        </w:rPr>
      </w:pPr>
      <w:r w:rsidRPr="0023070A">
        <w:rPr>
          <w:rFonts w:ascii="Cambria" w:hAnsi="Cambria"/>
          <w:sz w:val="24"/>
          <w:szCs w:val="24"/>
        </w:rPr>
        <w:lastRenderedPageBreak/>
        <w:t>“STUDI DESKRIPTIF PERILAKU BULLYING PADA REMAJA | CALYPTRA.” Diakses 10 Juli 2025. https://journal.ubaya.ac.id/index.php/jimus/article/view/1520.</w:t>
      </w:r>
    </w:p>
    <w:p w14:paraId="020BB5CC" w14:textId="651E868B" w:rsidR="0023070A" w:rsidRPr="0023070A" w:rsidRDefault="0023070A" w:rsidP="0023070A">
      <w:pPr>
        <w:pStyle w:val="Bibliography"/>
        <w:jc w:val="both"/>
        <w:rPr>
          <w:rFonts w:ascii="Cambria" w:hAnsi="Cambria"/>
          <w:sz w:val="24"/>
          <w:szCs w:val="24"/>
        </w:rPr>
      </w:pPr>
      <w:r w:rsidRPr="0023070A">
        <w:rPr>
          <w:rFonts w:ascii="Cambria" w:hAnsi="Cambria"/>
          <w:sz w:val="24"/>
          <w:szCs w:val="24"/>
        </w:rPr>
        <w:t xml:space="preserve">Syafira, Cut Annisa, Lulu Mamluatul Adibah, Lulu Zulfa Akyuni, dan Hisni Fajrussalam. “UPAYA PERLINDUNGAN ANAK DALAM PANDANGAN ISLAM.” </w:t>
      </w:r>
      <w:r w:rsidRPr="0023070A">
        <w:rPr>
          <w:rFonts w:ascii="Cambria" w:hAnsi="Cambria"/>
          <w:i/>
          <w:iCs/>
          <w:sz w:val="24"/>
          <w:szCs w:val="24"/>
        </w:rPr>
        <w:t>Berajah Journal</w:t>
      </w:r>
      <w:r w:rsidRPr="0023070A">
        <w:rPr>
          <w:rFonts w:ascii="Cambria" w:hAnsi="Cambria"/>
          <w:sz w:val="24"/>
          <w:szCs w:val="24"/>
        </w:rPr>
        <w:t xml:space="preserve"> 2, no. 4 (2022): 4. https://doi.org/10.47353/bj.v2i4.177.</w:t>
      </w:r>
    </w:p>
    <w:p w14:paraId="5F1C670C" w14:textId="7DA983FC" w:rsidR="0023070A" w:rsidRPr="0023070A" w:rsidRDefault="0023070A" w:rsidP="0023070A">
      <w:pPr>
        <w:ind w:left="720" w:hanging="720"/>
        <w:jc w:val="both"/>
        <w:rPr>
          <w:rFonts w:ascii="Cambria" w:hAnsi="Cambria"/>
          <w:sz w:val="24"/>
          <w:szCs w:val="24"/>
        </w:rPr>
      </w:pPr>
      <w:r w:rsidRPr="0023070A">
        <w:rPr>
          <w:rFonts w:ascii="Cambria" w:hAnsi="Cambria"/>
          <w:sz w:val="24"/>
          <w:szCs w:val="24"/>
        </w:rPr>
        <w:t>Wijiatmo, dan , Supanto. “KEBIJAKAN HUKUM PIDANA DALAM MEMBERIKAN PERLINDUNGAN HUKUM TERHADAP GURU DALAM HAL KEDISPLINAN.” Jurnal Hukum dan Pembangunan Ekonomi 7, no. 1 (2019): 85. https://doi.org/10.20961/hpe.v7i1.29200.</w:t>
      </w:r>
    </w:p>
    <w:p w14:paraId="3BA7EC86" w14:textId="2DD21DDD" w:rsidR="00636A0E" w:rsidRPr="0023070A" w:rsidRDefault="00416E1A" w:rsidP="0023070A">
      <w:pPr>
        <w:spacing w:before="120" w:after="120" w:line="240" w:lineRule="auto"/>
        <w:ind w:left="720" w:hanging="720"/>
        <w:jc w:val="both"/>
        <w:rPr>
          <w:rFonts w:ascii="Cambria" w:hAnsi="Cambria"/>
          <w:sz w:val="24"/>
          <w:szCs w:val="24"/>
        </w:rPr>
      </w:pPr>
      <w:r w:rsidRPr="0023070A">
        <w:rPr>
          <w:rFonts w:ascii="Cambria" w:hAnsi="Cambria" w:cs="Times New Roman"/>
          <w:b/>
          <w:bCs/>
          <w:sz w:val="24"/>
          <w:szCs w:val="24"/>
          <w:lang w:val="id-ID"/>
        </w:rPr>
        <w:fldChar w:fldCharType="end"/>
      </w:r>
      <w:r w:rsidR="007E04A3" w:rsidRPr="0023070A">
        <w:rPr>
          <w:rFonts w:ascii="Cambria" w:hAnsi="Cambria" w:cs="Times New Roman"/>
          <w:b/>
          <w:bCs/>
          <w:sz w:val="24"/>
          <w:szCs w:val="24"/>
          <w:lang w:val="id-ID"/>
        </w:rPr>
        <w:t xml:space="preserve"> </w:t>
      </w:r>
    </w:p>
    <w:p w14:paraId="15B9E1F7" w14:textId="77777777" w:rsidR="0023070A" w:rsidRPr="0023070A" w:rsidRDefault="0023070A" w:rsidP="0023070A">
      <w:pPr>
        <w:jc w:val="both"/>
        <w:rPr>
          <w:rFonts w:ascii="Cambria" w:hAnsi="Cambria" w:cs="Times New Roman"/>
          <w:sz w:val="24"/>
          <w:szCs w:val="24"/>
          <w:lang w:val="id-ID"/>
        </w:rPr>
      </w:pPr>
    </w:p>
    <w:sectPr w:rsidR="0023070A" w:rsidRPr="0023070A" w:rsidSect="009A6779">
      <w:headerReference w:type="default" r:id="rId11"/>
      <w:footerReference w:type="default" r:id="rId12"/>
      <w:pgSz w:w="11906" w:h="16838" w:code="9"/>
      <w:pgMar w:top="2268" w:right="1701" w:bottom="1701" w:left="1701" w:header="454" w:footer="72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AC0CB" w14:textId="77777777" w:rsidR="00FF4ECF" w:rsidRDefault="00FF4ECF" w:rsidP="00B612BA">
      <w:pPr>
        <w:spacing w:after="0" w:line="240" w:lineRule="auto"/>
      </w:pPr>
      <w:r>
        <w:separator/>
      </w:r>
    </w:p>
  </w:endnote>
  <w:endnote w:type="continuationSeparator" w:id="0">
    <w:p w14:paraId="1BCA5F62" w14:textId="77777777" w:rsidR="00FF4ECF" w:rsidRDefault="00FF4ECF" w:rsidP="00B6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61279"/>
      <w:docPartObj>
        <w:docPartGallery w:val="Page Numbers (Bottom of Page)"/>
        <w:docPartUnique/>
      </w:docPartObj>
    </w:sdtPr>
    <w:sdtEndPr>
      <w:rPr>
        <w:noProof/>
      </w:rPr>
    </w:sdtEndPr>
    <w:sdtContent>
      <w:p w14:paraId="77860A91" w14:textId="5F561486" w:rsidR="00056623" w:rsidRDefault="00056623">
        <w:pPr>
          <w:pStyle w:val="Footer"/>
          <w:jc w:val="center"/>
        </w:pPr>
        <w:r>
          <w:fldChar w:fldCharType="begin"/>
        </w:r>
        <w:r>
          <w:instrText xml:space="preserve"> PAGE   \* MERGEFORMAT </w:instrText>
        </w:r>
        <w:r>
          <w:fldChar w:fldCharType="separate"/>
        </w:r>
        <w:r w:rsidR="00490109">
          <w:rPr>
            <w:noProof/>
          </w:rPr>
          <w:t>25</w:t>
        </w:r>
        <w:r>
          <w:rPr>
            <w:noProof/>
          </w:rPr>
          <w:fldChar w:fldCharType="end"/>
        </w:r>
      </w:p>
    </w:sdtContent>
  </w:sdt>
  <w:p w14:paraId="1F9278C8" w14:textId="77777777" w:rsidR="00056623" w:rsidRDefault="00056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628EE" w14:textId="77777777" w:rsidR="00FF4ECF" w:rsidRDefault="00FF4ECF" w:rsidP="00B612BA">
      <w:pPr>
        <w:spacing w:after="0" w:line="240" w:lineRule="auto"/>
      </w:pPr>
      <w:r>
        <w:separator/>
      </w:r>
    </w:p>
  </w:footnote>
  <w:footnote w:type="continuationSeparator" w:id="0">
    <w:p w14:paraId="36B3E95D" w14:textId="77777777" w:rsidR="00FF4ECF" w:rsidRDefault="00FF4ECF" w:rsidP="00B612BA">
      <w:pPr>
        <w:spacing w:after="0" w:line="240" w:lineRule="auto"/>
      </w:pPr>
      <w:r>
        <w:continuationSeparator/>
      </w:r>
    </w:p>
  </w:footnote>
  <w:footnote w:id="1">
    <w:p w14:paraId="1CB3E191" w14:textId="4A77E8C9" w:rsidR="00056623" w:rsidRPr="005B104A" w:rsidRDefault="00056623" w:rsidP="0023070A">
      <w:pPr>
        <w:pStyle w:val="FootnoteText"/>
        <w:ind w:firstLine="720"/>
        <w:jc w:val="both"/>
        <w:rPr>
          <w:rFonts w:ascii="Cambria" w:hAnsi="Cambria"/>
        </w:rPr>
      </w:pPr>
      <w:r w:rsidRPr="005B104A">
        <w:rPr>
          <w:rStyle w:val="FootnoteReference"/>
          <w:rFonts w:ascii="Cambria" w:hAnsi="Cambria"/>
        </w:rPr>
        <w:footnoteRef/>
      </w:r>
      <w:r w:rsidRPr="005B104A">
        <w:rPr>
          <w:rFonts w:ascii="Cambria" w:hAnsi="Cambria"/>
        </w:rPr>
        <w:t xml:space="preserve"> </w:t>
      </w:r>
      <w:r w:rsidRPr="005B104A">
        <w:rPr>
          <w:rFonts w:ascii="Cambria" w:hAnsi="Cambria"/>
        </w:rPr>
        <w:fldChar w:fldCharType="begin"/>
      </w:r>
      <w:r w:rsidRPr="005B104A">
        <w:rPr>
          <w:rFonts w:ascii="Cambria" w:hAnsi="Cambria"/>
        </w:rPr>
        <w:instrText xml:space="preserve"> ADDIN ZOTERO_ITEM CSL_CITATION {"citationID":"a1im0i4310","properties":{"formattedCitation":"Cut Annisa Syafira dkk., \\uc0\\u8220{}UPAYA PERLINDUNGAN ANAK DALAM PANDANGAN ISLAM,\\uc0\\u8221{} {\\i{}Berajah Journal} 2, no. 4 (2022): 4, https://doi.org/10.47353/bj.v2i4.177.","plainCitation":"Cut Annisa Syafira dkk., “UPAYA PERLINDUNGAN ANAK DALAM PANDANGAN ISLAM,” Berajah Journal 2, no. 4 (2022): 4, https://doi.org/10.47353/bj.v2i4.177.","noteIndex":1},"citationItems":[{"id":595,"uris":["http://zotero.org/users/local/kzC7nzmG/items/YKEHDUEH"],"itemData":{"id":595,"type":"article-journal","abstract":"Upaya perlindungan anak dalam pandangan Islam. perlindungan anak telah menjadi isu penting dalam dunia modern. untuk menjamin masa depan generasi penerus, anak memperoleh perlindungan dari segala macam bentuk gangguan, ancaman dan kekerasan yang dilakukan oleh orang dewasa atau orang tua itu sendiri. perlindungan ini tidak hanya dibebankan untuk orang tua saja tetapi tanggung jawab setiap orang, masyarakat, bahkan negara. artikel ini membahas tentang isu perlindungan anak dalam pandangan Islam. studi ini menyimpulkan bahwa hukum Islam itu komprehensif dalam menjamin kepentingan anak. jaminan ini dimulai sejak anak dalam janin hingga dewasa. hal ini dapat dipahami dari ketentuan syariat Islam tentang hak-hak anak dalam menjalankan kehidupannya.","container-title":"Berajah Journal","DOI":"10.47353/bj.v2i4.177","ISSN":"2797-1082","issue":"4","language":"en","license":"Copyright (c) 2022 Cut Annisa Syafira, Lulu Mamluatul Adibah, Lulu Zulfa Akyuni, Hisni Fajrussalam, M.Pd","note":"number: 4","page":"899-906","source":"ojs.berajah.com","title":"UPAYA PERLINDUNGAN ANAK DALAM PANDANGAN ISLAM","volume":"2","author":[{"family":"Syafira","given":"Cut Annisa"},{"family":"Adibah","given":"Lulu Mamluatul"},{"family":"Akyuni","given":"Lulu Zulfa"},{"family":"Fajrussalam","given":"Hisni"}],"issued":{"date-parts":[["2022",11,6]]}}}],"schema":"https://github.com/citation-style-language/schema/raw/master/csl-citation.json"} </w:instrText>
      </w:r>
      <w:r w:rsidRPr="005B104A">
        <w:rPr>
          <w:rFonts w:ascii="Cambria" w:hAnsi="Cambria"/>
        </w:rPr>
        <w:fldChar w:fldCharType="separate"/>
      </w:r>
      <w:r w:rsidRPr="005B104A">
        <w:rPr>
          <w:rFonts w:ascii="Cambria" w:hAnsi="Cambria" w:cs="Calibri"/>
          <w:szCs w:val="24"/>
        </w:rPr>
        <w:t xml:space="preserve">Cut Annisa Syafira dkk., “UPAYA PERLINDUNGAN ANAK DALAM PANDANGAN ISLAM,” </w:t>
      </w:r>
      <w:r w:rsidRPr="005B104A">
        <w:rPr>
          <w:rFonts w:ascii="Cambria" w:hAnsi="Cambria" w:cs="Calibri"/>
          <w:i/>
          <w:iCs/>
          <w:szCs w:val="24"/>
        </w:rPr>
        <w:t>Berajah Journal</w:t>
      </w:r>
      <w:r w:rsidRPr="005B104A">
        <w:rPr>
          <w:rFonts w:ascii="Cambria" w:hAnsi="Cambria" w:cs="Calibri"/>
          <w:szCs w:val="24"/>
        </w:rPr>
        <w:t xml:space="preserve"> 2, no. 4 (2022): 4, https://doi.org/10.47353/bj.v2i4.177.</w:t>
      </w:r>
      <w:r w:rsidRPr="005B104A">
        <w:rPr>
          <w:rFonts w:ascii="Cambria" w:hAnsi="Cambria"/>
        </w:rPr>
        <w:fldChar w:fldCharType="end"/>
      </w:r>
    </w:p>
  </w:footnote>
  <w:footnote w:id="2">
    <w:p w14:paraId="7690E8A0" w14:textId="6FFFFCA0" w:rsidR="00056623" w:rsidRDefault="00056623" w:rsidP="00D76951">
      <w:pPr>
        <w:pStyle w:val="FootnoteText"/>
        <w:ind w:firstLine="720"/>
        <w:jc w:val="both"/>
      </w:pPr>
      <w:r w:rsidRPr="005B104A">
        <w:rPr>
          <w:rStyle w:val="FootnoteReference"/>
          <w:rFonts w:ascii="Cambria" w:hAnsi="Cambria"/>
        </w:rPr>
        <w:footnoteRef/>
      </w:r>
      <w:r w:rsidRPr="005B104A">
        <w:rPr>
          <w:rFonts w:ascii="Cambria" w:hAnsi="Cambria"/>
        </w:rPr>
        <w:t xml:space="preserve"> </w:t>
      </w:r>
      <w:r w:rsidRPr="005B104A">
        <w:rPr>
          <w:rFonts w:ascii="Cambria" w:hAnsi="Cambria"/>
        </w:rPr>
        <w:fldChar w:fldCharType="begin"/>
      </w:r>
      <w:r w:rsidRPr="005B104A">
        <w:rPr>
          <w:rFonts w:ascii="Cambria" w:hAnsi="Cambria"/>
        </w:rPr>
        <w:instrText xml:space="preserve"> ADDIN ZOTERO_ITEM CSL_CITATION {"citationID":"ySYgTCff","properties":{"formattedCitation":"Imam Mawardy dan Rayno Dwi Adityo, \\uc0\\u8220{}EFEKTIVITAS UNDANG-UNDANG RI NO.35 TAHUN 2014 TENTANG PERLINDUNGAN ANAK PASCA PERISTIWA TINDAK KEKERASAN ANAK DI SEKOLAH DASAR,\\uc0\\u8221{} {\\i{}Mitsaq: Islamic Family Law Journal} 2, no. 2 (2024): 2, https://doi.org/10.1234/jm.v2i2.8871.","plainCitation":"Imam Mawardy dan Rayno Dwi Adityo, “EFEKTIVITAS UNDANG-UNDANG RI NO.35 TAHUN 2014 TENTANG PERLINDUNGAN ANAK PASCA PERISTIWA TINDAK KEKERASAN ANAK DI SEKOLAH DASAR,” Mitsaq: Islamic Family Law Journal 2, no. 2 (2024): 2, https://doi.org/10.1234/jm.v2i2.8871.","noteIndex":2},"citationItems":[{"id":316,"uris":["http://zotero.org/users/local/kzC7nzmG/items/V5DVFEYE"],"itemData":{"id":316,"type":"article-journal","abstract":"Adanya keberadaan Undang-undang RI No.35 tahun 2014 tentang perlindungan anak satu diantaranya adalah untuk menjamin perlindungan dari tindak kekerasan dan diskriminasi Pada kenyataanya, masih banyak kasus kekerasan anak yang terjadi di Indonesia. Kasus kekerasan tersebut sebagian besar terjadi di lingkungan sekolah. Tujuan penelitian ini untuk menganalisis efektivitas undang-undang No.35 tahun 2014 tentang perlindungan anak di sekolah dasar negeri 1 Jenggolo Kepanjen Jawa Timur dengan menggunakan parameter efektivitas hukum Soerjono Soekanto. Metode penelitian ini menggunakan hukum empiris dengan menggunakan pendekatan perundang-undangan (statue approach). Hasil penelitian menunjukkan efektivitas perlindungan anak pasca persitiwa kekerasan pada anak ada tiga faktor sudah efektif yaitu faktor peraturan, penegak hukum dan faktor fasilitas tetapi ada dua faktor yang belum efektif dalam implementasi Undang-undang RI No.35 tahun 2014 dilembaga pendidikan tersebut pada aspek budaya hukum dimasyarakat dimana menilai perundungan verbal sebagai candaan biasa yang menjadikan asal mula tindak kekerasan dan belum efektif pada faktor masyarakatnya yaitu kebiasaan wali murid yang menganggap jika anaknya dimasukkan ke sekolah maka semua tanggung jawab pendidikan selesai diserahkan ke sekolah. Pihak sekolah terus berupaya mengembangkan program perlindunngan dengan membentuk tim pencegahan dan penanganan kekerasan yang disebut TPPK.","container-title":"Mitsaq: Islamic Family Law Journal","DOI":"10.1234/jm.v2i2.8871","ISSN":"2986-0644","issue":"2","language":"en","license":"Copyright (c) 2024 Mitsaq: Islamic Family Law Journal","note":"number: 2","page":"256-270","source":"journal.uinsi.ac.id","title":"EFEKTIVITAS UNDANG-UNDANG RI NO.35 TAHUN 2014 TENTANG PERLINDUNGAN ANAK PASCA PERISTIWA TINDAK KEKERASAN ANAK DI SEKOLAH DASAR","volume":"2","author":[{"family":"Mawardy","given":"Imam"},{"family":"Adityo","given":"Rayno Dwi"}],"issued":{"date-parts":[["2024",7,31]]}}}],"schema":"https://github.com/citation-style-language/schema/raw/master/csl-citation.json"} </w:instrText>
      </w:r>
      <w:r w:rsidRPr="005B104A">
        <w:rPr>
          <w:rFonts w:ascii="Cambria" w:hAnsi="Cambria"/>
        </w:rPr>
        <w:fldChar w:fldCharType="separate"/>
      </w:r>
      <w:r w:rsidRPr="005B104A">
        <w:rPr>
          <w:rFonts w:ascii="Cambria" w:hAnsi="Cambria" w:cs="Calibri"/>
          <w:szCs w:val="24"/>
        </w:rPr>
        <w:t xml:space="preserve">Imam Mawardy dan Rayno Dwi Adityo, “EFEKTIVITAS UNDANG-UNDANG RI NO.35 TAHUN 2014 TENTANG PERLINDUNGAN ANAK PASCA PERISTIWA TINDAK KEKERASAN ANAK DI SEKOLAH DASAR,” </w:t>
      </w:r>
      <w:r w:rsidRPr="005B104A">
        <w:rPr>
          <w:rFonts w:ascii="Cambria" w:hAnsi="Cambria" w:cs="Calibri"/>
          <w:i/>
          <w:iCs/>
          <w:szCs w:val="24"/>
        </w:rPr>
        <w:t>Mitsaq: Islamic Family Law Journal</w:t>
      </w:r>
      <w:r w:rsidRPr="005B104A">
        <w:rPr>
          <w:rFonts w:ascii="Cambria" w:hAnsi="Cambria" w:cs="Calibri"/>
          <w:szCs w:val="24"/>
        </w:rPr>
        <w:t xml:space="preserve"> 2, no. 2 (2024): 2, https://doi.org/10.1234/jm.v2i2.8871.</w:t>
      </w:r>
      <w:r w:rsidRPr="005B104A">
        <w:rPr>
          <w:rFonts w:ascii="Cambria" w:hAnsi="Cambria"/>
        </w:rPr>
        <w:fldChar w:fldCharType="end"/>
      </w:r>
    </w:p>
  </w:footnote>
  <w:footnote w:id="3">
    <w:p w14:paraId="674ACA39" w14:textId="5FD8C4DE" w:rsidR="00056623" w:rsidRPr="005B104A" w:rsidRDefault="00056623" w:rsidP="00D76951">
      <w:pPr>
        <w:pStyle w:val="FootnoteText"/>
        <w:ind w:firstLine="720"/>
        <w:jc w:val="both"/>
        <w:rPr>
          <w:rFonts w:ascii="Cambria" w:hAnsi="Cambria"/>
        </w:rPr>
      </w:pPr>
      <w:r w:rsidRPr="005B104A">
        <w:rPr>
          <w:rStyle w:val="FootnoteReference"/>
          <w:rFonts w:ascii="Cambria" w:hAnsi="Cambria"/>
        </w:rPr>
        <w:footnoteRef/>
      </w:r>
      <w:r w:rsidRPr="005B104A">
        <w:rPr>
          <w:rFonts w:ascii="Cambria" w:hAnsi="Cambria"/>
        </w:rPr>
        <w:t xml:space="preserve"> </w:t>
      </w:r>
      <w:r w:rsidRPr="005B104A">
        <w:rPr>
          <w:rFonts w:ascii="Cambria" w:hAnsi="Cambria"/>
        </w:rPr>
        <w:fldChar w:fldCharType="begin"/>
      </w:r>
      <w:r w:rsidRPr="005B104A">
        <w:rPr>
          <w:rFonts w:ascii="Cambria" w:hAnsi="Cambria"/>
        </w:rPr>
        <w:instrText xml:space="preserve"> ADDIN ZOTERO_ITEM CSL_CITATION {"citationID":"4qkBE57Z","properties":{"formattedCitation":"\\uc0\\u8220{}FENOMENA BULLYING DALAM PERSPEKTIF PENDIDIKAN AGAMA ISLAM\\uc0\\u8239{}: Pendahuluan, Metode Penelitian, Hasil Penelitian dan Pembahasan, Kesimpulan | Studia Religia\\uc0\\u8239{}: Jurnal Pemikiran dan Pendidikan Islam,\\uc0\\u8221{} 2, diakses 5 Juli 2025, https://journal.um-surabaya.ac.id/Studia/article/view/22136.","plainCitation":"“FENOMENA BULLYING DALAM PERSPEKTIF PENDIDIKAN AGAMA ISLAM : Pendahuluan, Metode Penelitian, Hasil Penelitian dan Pembahasan, Kesimpulan | Studia Religia : Jurnal Pemikiran dan Pendidikan Islam,” 2, diakses 5 Juli 2025, https://journal.um-surabaya.ac.id/Studia/article/view/22136.","noteIndex":3},"citationItems":[{"id":"UzFsN5bm/hd3PJD0O","uris":["http://zotero.org/users/local/WEKp3VXD/items/MAUC7W7Y"],"itemData":{"id":7,"type":"webpage","title":"FENOMENA BULLYING DALAM PERSPEKTIF PENDIDIKAN AGAMA ISLAM : Pendahuluan, Metode Penelitian, Hasil Penelitian dan Pembahasan, Kesimpulan | Studia Religia : Jurnal Pemikiran dan Pendidikan Islam","URL":"https://journal.um-surabaya.ac.id/Studia/article/view/22136","accessed":{"date-parts":[["2025",7,5]]}},"locator":"2","label":"page"}],"schema":"https://github.com/citation-style-language/schema/raw/master/csl-citation.json"} </w:instrText>
      </w:r>
      <w:r w:rsidRPr="005B104A">
        <w:rPr>
          <w:rFonts w:ascii="Cambria" w:hAnsi="Cambria"/>
        </w:rPr>
        <w:fldChar w:fldCharType="separate"/>
      </w:r>
      <w:r w:rsidRPr="005B104A">
        <w:rPr>
          <w:rFonts w:ascii="Cambria" w:hAnsi="Cambria" w:cs="Calibri"/>
        </w:rPr>
        <w:t>“FENOMENA BULLYING DALAM PERSPEKTIF PENDIDIKAN AGAMA ISLAM : Pendahuluan, Metode Penelitian, Hasil Penelitian dan Pembahasan, Kesimpulan | Studia Religia : Jurnal Pemikiran dan Pendidikan Islam,” 2, diakses 5 Juli 2025, https://journal.um-surabaya.ac.id/Studia/article/view/22136.</w:t>
      </w:r>
      <w:r w:rsidRPr="005B104A">
        <w:rPr>
          <w:rFonts w:ascii="Cambria" w:hAnsi="Cambria"/>
        </w:rPr>
        <w:fldChar w:fldCharType="end"/>
      </w:r>
    </w:p>
  </w:footnote>
  <w:footnote w:id="4">
    <w:p w14:paraId="7330A4F4" w14:textId="283C3A1C" w:rsidR="00056623" w:rsidRPr="005B104A" w:rsidRDefault="00056623" w:rsidP="007023AE">
      <w:pPr>
        <w:pStyle w:val="FootnoteText"/>
        <w:ind w:firstLine="720"/>
        <w:jc w:val="both"/>
        <w:rPr>
          <w:rFonts w:ascii="Cambria" w:hAnsi="Cambria"/>
        </w:rPr>
      </w:pPr>
      <w:r w:rsidRPr="005B104A">
        <w:rPr>
          <w:rStyle w:val="FootnoteReference"/>
          <w:rFonts w:ascii="Cambria" w:hAnsi="Cambria"/>
        </w:rPr>
        <w:footnoteRef/>
      </w:r>
      <w:r w:rsidRPr="005B104A">
        <w:rPr>
          <w:rFonts w:ascii="Cambria" w:hAnsi="Cambria"/>
        </w:rPr>
        <w:t xml:space="preserve"> </w:t>
      </w:r>
      <w:r w:rsidRPr="005B104A">
        <w:rPr>
          <w:rFonts w:ascii="Cambria" w:hAnsi="Cambria"/>
        </w:rPr>
        <w:fldChar w:fldCharType="begin"/>
      </w:r>
      <w:r w:rsidRPr="005B104A">
        <w:rPr>
          <w:rFonts w:ascii="Cambria" w:hAnsi="Cambria"/>
        </w:rPr>
        <w:instrText xml:space="preserve"> ADDIN ZOTERO_ITEM CSL_CITATION {"citationID":"a16pjkmm83m","properties":{"formattedCitation":"Chandra Duwita Ela Pradana, \\uc0\\u8220{}Pengertian Tindakan Bullying, Penyebab, Efek, Pencegahan dan Solusi,\\uc0\\u8221{} {\\i{}Jurnal Syntax Admiration} 5, no. 3 (2024): 884\\uc0\\u8211{}98, https://doi.org/10.46799/jsa.v5i3.1071.","plainCitation":"Chandra Duwita Ela Pradana, “Pengertian Tindakan Bullying, Penyebab, Efek, Pencegahan dan Solusi,” Jurnal Syntax Admiration 5, no. 3 (2024): 884–98, https://doi.org/10.46799/jsa.v5i3.1071.","noteIndex":4},"citationItems":[{"id":594,"uris":["http://zotero.org/users/local/kzC7nzmG/items/BT6DAMCP"],"itemData":{"id":594,"type":"article-journal","abstract":"Bullying is an intentional act to hurt another person physically, verbally, or emotionally. Bullying can happen anywhere, including at school, the workplace, and online environments. This research aims to understand bullying, causes of bullying, effects of bullying, and prevention of bullying. This study used qualitative research methods. The data collection technique in this research is literature study. The data that has been collected is then analyzed in three stages, namely data reduction, data presentation and drawing conclusions. The research results show that bullying is caused by several factors including peer environment, family environment and social status. This behavior also has negative effects, including disrupted physical health, mental health problems, and the birth of bullies. Bullying behavior needs to be prevented and solutions formulated, including those that can be implemented wisely by utilizing technological advances, avoiding discriminatory attitudes, instilling affection, socializing through songs, making strict rules about bullying, providing education to perpetrators, providing protection and acting decisively.","container-title":"Jurnal Syntax Admiration","DOI":"10.46799/jsa.v5i3.1071","ISSN":"2722-5356, 2722-7782","issue":"3","journalAbbreviation":"JSA","language":"id","license":"https://creativecommons.org/licenses/by-sa/4.0","note":"publisher: Ridwan Institute","page":"884-898","source":"Crossref","title":"Pengertian Tindakan Bullying, Penyebab, Efek, Pencegahan dan Solusi","volume":"5","author":[{"family":"Pradana","given":"Chandra Duwita Ela"}],"issued":{"date-parts":[["2024",3,30]]}}}],"schema":"https://github.com/citation-style-language/schema/raw/master/csl-citation.json"} </w:instrText>
      </w:r>
      <w:r w:rsidRPr="005B104A">
        <w:rPr>
          <w:rFonts w:ascii="Cambria" w:hAnsi="Cambria"/>
        </w:rPr>
        <w:fldChar w:fldCharType="separate"/>
      </w:r>
      <w:r w:rsidRPr="005B104A">
        <w:rPr>
          <w:rFonts w:ascii="Cambria" w:hAnsi="Cambria" w:cs="Calibri"/>
          <w:szCs w:val="24"/>
        </w:rPr>
        <w:t xml:space="preserve">Chandra Duwita Ela Pradana, “Pengertian Tindakan Bullying, Penyebab, Efek, Pencegahan dan Solusi,” </w:t>
      </w:r>
      <w:r w:rsidRPr="005B104A">
        <w:rPr>
          <w:rFonts w:ascii="Cambria" w:hAnsi="Cambria" w:cs="Calibri"/>
          <w:i/>
          <w:iCs/>
          <w:szCs w:val="24"/>
        </w:rPr>
        <w:t>Jurnal Syntax Admiration</w:t>
      </w:r>
      <w:r w:rsidRPr="005B104A">
        <w:rPr>
          <w:rFonts w:ascii="Cambria" w:hAnsi="Cambria" w:cs="Calibri"/>
          <w:szCs w:val="24"/>
        </w:rPr>
        <w:t xml:space="preserve"> 5, no. 3 (2024): 884–98, https://doi.org/10.46799/jsa.v5i3.1071.</w:t>
      </w:r>
      <w:r w:rsidRPr="005B104A">
        <w:rPr>
          <w:rFonts w:ascii="Cambria" w:hAnsi="Cambria"/>
        </w:rPr>
        <w:fldChar w:fldCharType="end"/>
      </w:r>
    </w:p>
  </w:footnote>
  <w:footnote w:id="5">
    <w:p w14:paraId="75579F66" w14:textId="23D60CCE" w:rsidR="00056623" w:rsidRPr="005B104A" w:rsidRDefault="00056623" w:rsidP="00D76951">
      <w:pPr>
        <w:pStyle w:val="FootnoteText"/>
        <w:ind w:firstLine="720"/>
        <w:jc w:val="both"/>
        <w:rPr>
          <w:rFonts w:ascii="Cambria" w:hAnsi="Cambria"/>
        </w:rPr>
      </w:pPr>
      <w:r w:rsidRPr="005B104A">
        <w:rPr>
          <w:rStyle w:val="FootnoteReference"/>
          <w:rFonts w:ascii="Cambria" w:hAnsi="Cambria"/>
        </w:rPr>
        <w:footnoteRef/>
      </w:r>
      <w:r w:rsidRPr="005B104A">
        <w:rPr>
          <w:rFonts w:ascii="Cambria" w:hAnsi="Cambria"/>
        </w:rPr>
        <w:t xml:space="preserve"> </w:t>
      </w:r>
      <w:r w:rsidRPr="005B104A">
        <w:rPr>
          <w:rFonts w:ascii="Cambria" w:hAnsi="Cambria"/>
        </w:rPr>
        <w:fldChar w:fldCharType="begin"/>
      </w:r>
      <w:r w:rsidRPr="005B104A">
        <w:rPr>
          <w:rFonts w:ascii="Cambria" w:hAnsi="Cambria"/>
        </w:rPr>
        <w:instrText xml:space="preserve"> ADDIN ZOTERO_ITEM CSL_CITATION {"citationID":"a0oSVEOF","properties":{"formattedCitation":"Krismiyarsi Krismiyarsi dan Rayno Dwi Adityo, \\uc0\\u8220{}The Urgency of Community Service Imposed as Punishment on Juvenile Delinquents: A Study of al- Shatibi\\uc0\\u8217{}s Maqhasid al-Syariah Concept,\\uc0\\u8221{} {\\i{}De Jure: Jurnal Hukum Dan Syar\\uc0\\u8217{}iah} 17, no. 1 (2025): 1, https://doi.org/10.18860/j-fsh.v17i1.31246.","plainCitation":"Krismiyarsi Krismiyarsi dan Rayno Dwi Adityo, “The Urgency of Community Service Imposed as Punishment on Juvenile Delinquents: A Study of al- Shatibi’s Maqhasid al-Syariah Concept,” De Jure: Jurnal Hukum Dan Syar’iah 17, no. 1 (2025): 1, https://doi.org/10.18860/j-fsh.v17i1.31246.","noteIndex":5},"citationItems":[{"id":544,"uris":["http://zotero.org/users/local/kzC7nzmG/items/5BVCNIYE"],"itemData":{"id":544,"type":"article-journal","abstract":"This study examines community service punishment in the context of law enforcement and the protection of children's rights and explores its objectives based on syariah or legal principles. This normative juridical research adopts statutory and conceptual approaches. Primary, secondary, and tertiary legal materials were used and processed descriptively and analytically. The research findings indicate that the imposition of community service punishment aligns with the objectives of criminal law under the theory of relative purposes, emphasising the rehabilitation of the behaviour of offenders. Juvenile delinquents are required to perform social activities for the community. In criminal law, community service punishment involves important aspects, including law enforcement's obligation to implement it and the recognition of children's rights. From the perspective of maqashid al-syariah by Al-Shatibi concept, this punishment aligns with the primary and urgent goals of Islamic law (ad-dharuriyat) by fulfilling three of the five essential elements that must be safeguarded according to syariah: the protection of religion (hifz ad-din), life (hifz an-nafs), and intellect (hifz al-aql). These elements suggest that enforcing community service as punishment is an urgent matter to enforce the law and protect children’s rights.","container-title":"De Jure: Jurnal Hukum dan Syar'iah","DOI":"10.18860/j-fsh.v17i1.31246","ISSN":"2528-1658","issue":"1","language":"en","license":"Copyright (c) 2025 Krismiyarsi Krismiyarsi, Rayno Dwi Adityo","note":"number: 1","page":"132-148","source":"ejournal.uin-malang.ac.id","title":"The Urgency of Community Service Imposed as Punishment on Juvenile Delinquents: A Study of al- Shatibi’s Maqhasid al-Syariah Concept","title-short":"The Urgency of Community Service Imposed as Punishment on Juvenile Delinquents","volume":"17","author":[{"family":"Krismiyarsi","given":"Krismiyarsi"},{"family":"Adityo","given":"Rayno Dwi"}],"issued":{"date-parts":[["2025",4,12]]}}}],"schema":"https://github.com/citation-style-language/schema/raw/master/csl-citation.json"} </w:instrText>
      </w:r>
      <w:r w:rsidRPr="005B104A">
        <w:rPr>
          <w:rFonts w:ascii="Cambria" w:hAnsi="Cambria"/>
        </w:rPr>
        <w:fldChar w:fldCharType="separate"/>
      </w:r>
      <w:r w:rsidRPr="005B104A">
        <w:rPr>
          <w:rFonts w:ascii="Cambria" w:hAnsi="Cambria" w:cs="Calibri"/>
          <w:szCs w:val="24"/>
        </w:rPr>
        <w:t xml:space="preserve">Krismiyarsi Krismiyarsi dan Rayno Dwi Adityo, “The Urgency of Community Service Imposed as Punishment on Juvenile Delinquents: A Study of al- Shatibi’s Maqhasid al-Syariah Concept,” </w:t>
      </w:r>
      <w:r w:rsidRPr="005B104A">
        <w:rPr>
          <w:rFonts w:ascii="Cambria" w:hAnsi="Cambria" w:cs="Calibri"/>
          <w:i/>
          <w:iCs/>
          <w:szCs w:val="24"/>
        </w:rPr>
        <w:t>De Jure: Jurnal Hukum Dan Syar’iah</w:t>
      </w:r>
      <w:r w:rsidRPr="005B104A">
        <w:rPr>
          <w:rFonts w:ascii="Cambria" w:hAnsi="Cambria" w:cs="Calibri"/>
          <w:szCs w:val="24"/>
        </w:rPr>
        <w:t xml:space="preserve"> 17, no. 1 (2025): 1, https://doi.org/10.18860/j-fsh.v17i1.31246.</w:t>
      </w:r>
      <w:r w:rsidRPr="005B104A">
        <w:rPr>
          <w:rFonts w:ascii="Cambria" w:hAnsi="Cambria"/>
        </w:rPr>
        <w:fldChar w:fldCharType="end"/>
      </w:r>
    </w:p>
  </w:footnote>
  <w:footnote w:id="6">
    <w:p w14:paraId="42A318D0" w14:textId="1F3134AD" w:rsidR="00056623" w:rsidRPr="005B104A" w:rsidRDefault="00056623" w:rsidP="00D76951">
      <w:pPr>
        <w:pStyle w:val="FootnoteText"/>
        <w:ind w:firstLine="720"/>
        <w:jc w:val="both"/>
        <w:rPr>
          <w:rFonts w:ascii="Cambria" w:hAnsi="Cambria"/>
        </w:rPr>
      </w:pPr>
      <w:r w:rsidRPr="005B104A">
        <w:rPr>
          <w:rStyle w:val="FootnoteReference"/>
          <w:rFonts w:ascii="Cambria" w:hAnsi="Cambria"/>
        </w:rPr>
        <w:footnoteRef/>
      </w:r>
      <w:r w:rsidRPr="005B104A">
        <w:rPr>
          <w:rFonts w:ascii="Cambria" w:hAnsi="Cambria"/>
        </w:rPr>
        <w:t xml:space="preserve"> </w:t>
      </w:r>
      <w:r w:rsidRPr="005B104A">
        <w:rPr>
          <w:rFonts w:ascii="Cambria" w:hAnsi="Cambria" w:cs="Times New Roman"/>
        </w:rPr>
        <w:t xml:space="preserve">Agnes Z. Yonatan, “Ada lebih dari 50 Juta Murid Indonesia di Tahun Ajaran 2023/2024” </w:t>
      </w:r>
      <w:r w:rsidRPr="005B104A">
        <w:rPr>
          <w:rFonts w:ascii="Cambria" w:hAnsi="Cambria" w:cs="Times New Roman"/>
          <w:i/>
          <w:iCs/>
        </w:rPr>
        <w:t>Goodstaats</w:t>
      </w:r>
      <w:r w:rsidRPr="005B104A">
        <w:rPr>
          <w:rFonts w:ascii="Cambria" w:hAnsi="Cambria" w:cs="Times New Roman"/>
        </w:rPr>
        <w:t xml:space="preserve">,16 Oktober 2023, diakses pada 23 Februari 2025, </w:t>
      </w:r>
      <w:hyperlink r:id="rId1" w:history="1">
        <w:r w:rsidRPr="005B104A">
          <w:rPr>
            <w:rStyle w:val="Hyperlink"/>
            <w:rFonts w:ascii="Cambria" w:hAnsi="Cambria" w:cs="Times New Roman"/>
            <w:color w:val="000000" w:themeColor="text1"/>
          </w:rPr>
          <w:t>https://data.goodstats.id/statistic/ada-lebih-dari-50-juta-murid-indonesia-di-tahun-ajaran-20232024-VmWri</w:t>
        </w:r>
      </w:hyperlink>
    </w:p>
  </w:footnote>
  <w:footnote w:id="7">
    <w:p w14:paraId="209F6F36" w14:textId="7DF4A5E1" w:rsidR="00056623" w:rsidRPr="005B104A" w:rsidRDefault="00056623" w:rsidP="00D76951">
      <w:pPr>
        <w:pStyle w:val="FootnoteText"/>
        <w:ind w:firstLine="720"/>
        <w:jc w:val="both"/>
        <w:rPr>
          <w:rFonts w:ascii="Cambria" w:hAnsi="Cambria"/>
        </w:rPr>
      </w:pPr>
      <w:r w:rsidRPr="005B104A">
        <w:rPr>
          <w:rStyle w:val="FootnoteReference"/>
          <w:rFonts w:ascii="Cambria" w:hAnsi="Cambria"/>
        </w:rPr>
        <w:footnoteRef/>
      </w:r>
      <w:r w:rsidRPr="005B104A">
        <w:rPr>
          <w:rFonts w:ascii="Cambria" w:hAnsi="Cambria"/>
        </w:rPr>
        <w:t xml:space="preserve"> </w:t>
      </w:r>
      <w:r w:rsidRPr="005B104A">
        <w:rPr>
          <w:rFonts w:ascii="Cambria" w:hAnsi="Cambria"/>
        </w:rPr>
        <w:fldChar w:fldCharType="begin"/>
      </w:r>
      <w:r w:rsidRPr="005B104A">
        <w:rPr>
          <w:rFonts w:ascii="Cambria" w:hAnsi="Cambria"/>
        </w:rPr>
        <w:instrText xml:space="preserve"> ADDIN ZOTERO_ITEM CSL_CITATION {"citationID":"hTqCc5Kk","properties":{"formattedCitation":"GoodStats, \\uc0\\u8220{}Indonesia Darurat Kasus Perundungan,\\uc0\\u8221{} GoodStats, diakses 7 Juli 2025, https://goodstats.id/article/miris-indonesia-darurat-kasus-perundungan-satuan-pendidikan-di-bawah-kemdikbudristek-terbanyak-0gcyv.","plainCitation":"GoodStats, “Indonesia Darurat Kasus Perundungan,” GoodStats, diakses 7 Juli 2025, https://goodstats.id/article/miris-indonesia-darurat-kasus-perundungan-satuan-pendidikan-di-bawah-kemdikbudristek-terbanyak-0gcyv.","noteIndex":7},"citationItems":[{"id":"UzFsN5bm/iA58e4YM","uris":["http://zotero.org/users/local/WEKp3VXD/items/UGT2T7ES"],"itemData":{"id":9,"type":"webpage","abstract":"Satuan pendidikan di bawah Kemdikbudristekdikti tercatat mengalami kasus perundungan terbanyak dengan pelajar laki-laki sebagai pelaku/korban terbanyak.","container-title":"GoodStats","language":"id","title":"Indonesia Darurat Kasus Perundungan","URL":"https://goodstats.id/article/miris-indonesia-darurat-kasus-perundungan-satuan-pendidikan-di-bawah-kemdikbudristek-terbanyak-0gcyv","author":[{"family":"GoodStats","given":""}],"accessed":{"date-parts":[["2025",7,7]]}}}],"schema":"https://github.com/citation-style-language/schema/raw/master/csl-citation.json"} </w:instrText>
      </w:r>
      <w:r w:rsidRPr="005B104A">
        <w:rPr>
          <w:rFonts w:ascii="Cambria" w:hAnsi="Cambria"/>
        </w:rPr>
        <w:fldChar w:fldCharType="separate"/>
      </w:r>
      <w:r w:rsidRPr="005B104A">
        <w:rPr>
          <w:rFonts w:ascii="Cambria" w:hAnsi="Cambria" w:cs="Calibri"/>
        </w:rPr>
        <w:t>GoodStats, “Indonesia Darurat Kasus Perundungan,” GoodStats, diakses 7 Juli 2025, https://goodstats.id/article/miris-indonesia-darurat-kasus-perundungan-satuan-pendidikan-di-bawah-kemdikbudristek-terbanyak-0gcyv.</w:t>
      </w:r>
      <w:r w:rsidRPr="005B104A">
        <w:rPr>
          <w:rFonts w:ascii="Cambria" w:hAnsi="Cambria"/>
        </w:rPr>
        <w:fldChar w:fldCharType="end"/>
      </w:r>
    </w:p>
  </w:footnote>
  <w:footnote w:id="8">
    <w:p w14:paraId="70EC9079" w14:textId="29952C43" w:rsidR="00056623" w:rsidRPr="002F72F9" w:rsidRDefault="00056623" w:rsidP="00D76951">
      <w:pPr>
        <w:pStyle w:val="FootnoteText"/>
        <w:ind w:firstLine="720"/>
        <w:jc w:val="both"/>
        <w:rPr>
          <w:rFonts w:ascii="Cambria" w:hAnsi="Cambria"/>
        </w:rPr>
      </w:pPr>
      <w:r w:rsidRPr="005B104A">
        <w:rPr>
          <w:rStyle w:val="FootnoteReference"/>
          <w:rFonts w:ascii="Cambria" w:hAnsi="Cambria"/>
        </w:rPr>
        <w:footnoteRef/>
      </w:r>
      <w:r w:rsidRPr="005B104A">
        <w:rPr>
          <w:rFonts w:ascii="Cambria" w:hAnsi="Cambria"/>
        </w:rPr>
        <w:t xml:space="preserve"> </w:t>
      </w:r>
      <w:r w:rsidRPr="005B104A">
        <w:rPr>
          <w:rFonts w:ascii="Cambria" w:hAnsi="Cambria"/>
        </w:rPr>
        <w:fldChar w:fldCharType="begin"/>
      </w:r>
      <w:r w:rsidRPr="005B104A">
        <w:rPr>
          <w:rFonts w:ascii="Cambria" w:hAnsi="Cambria"/>
        </w:rPr>
        <w:instrText xml:space="preserve"> ADDIN ZOTERO_ITEM CSL_CITATION {"citationID":"PiQvgTUV","properties":{"formattedCitation":"{\\i{}Body Shaming (Pengertian, Aspek, Jenis, Dampak dan Penyebab)}, 9 November 2022, https://www.kajianpustaka.com/2022/06/body-shaming.html.","plainCitation":"Body Shaming (Pengertian, Aspek, Jenis, Dampak dan Penyebab), 9 November 2022, https://www.kajianpustaka.com/2022/06/body-shaming.html.","noteIndex":8},"citationItems":[{"id":"UzFsN5bm/I0w3JVJZ","uris":["http://zotero.org/users/local/WEKp3VXD/items/QC2PQH48"],"itemData":{"id":14,"type":"post-weblog","abstract":"Body shaming adalah tindakan seseorang dalam memberi penilaian terhadap individu yang lain tentang tubuh, bentuk fisik, warna kulit atau pakaian","language":"id","title":"Body Shaming (Pengertian, Aspek, Jenis, Dampak dan Penyebab)","URL":"https://www.kajianpustaka.com/2022/06/body-shaming.html","accessed":{"date-parts":[["2025",7,7]]},"issued":{"date-parts":[["2022",11,9]]}}}],"schema":"https://github.com/citation-style-language/schema/raw/master/csl-citation.json"} </w:instrText>
      </w:r>
      <w:r w:rsidRPr="005B104A">
        <w:rPr>
          <w:rFonts w:ascii="Cambria" w:hAnsi="Cambria"/>
        </w:rPr>
        <w:fldChar w:fldCharType="separate"/>
      </w:r>
      <w:r w:rsidRPr="005B104A">
        <w:rPr>
          <w:rFonts w:ascii="Cambria" w:hAnsi="Cambria" w:cs="Times New Roman"/>
          <w:i/>
          <w:iCs/>
          <w:szCs w:val="24"/>
        </w:rPr>
        <w:t>Body Shaming (Pengertian, Aspek, Jenis, Dampak dan Penyebab)</w:t>
      </w:r>
      <w:r w:rsidRPr="005B104A">
        <w:rPr>
          <w:rFonts w:ascii="Cambria" w:hAnsi="Cambria" w:cs="Times New Roman"/>
          <w:szCs w:val="24"/>
        </w:rPr>
        <w:t>, 9 November 2022, https://www.kajianpustaka.com/2022/06/body-shaming.html.</w:t>
      </w:r>
      <w:r w:rsidRPr="005B104A">
        <w:rPr>
          <w:rFonts w:ascii="Cambria" w:hAnsi="Cambria"/>
        </w:rPr>
        <w:fldChar w:fldCharType="end"/>
      </w:r>
    </w:p>
  </w:footnote>
  <w:footnote w:id="9">
    <w:p w14:paraId="3C6980E2" w14:textId="4B36E6C0" w:rsidR="00056623" w:rsidRPr="005B104A" w:rsidRDefault="00056623" w:rsidP="00D76951">
      <w:pPr>
        <w:pStyle w:val="FootnoteText"/>
        <w:ind w:firstLine="720"/>
        <w:jc w:val="both"/>
        <w:rPr>
          <w:rFonts w:ascii="Cambria" w:hAnsi="Cambria"/>
        </w:rPr>
      </w:pPr>
      <w:r w:rsidRPr="005B104A">
        <w:rPr>
          <w:rStyle w:val="FootnoteReference"/>
          <w:rFonts w:ascii="Cambria" w:hAnsi="Cambria"/>
        </w:rPr>
        <w:footnoteRef/>
      </w:r>
      <w:r w:rsidRPr="005B104A">
        <w:rPr>
          <w:rFonts w:ascii="Cambria" w:hAnsi="Cambria"/>
        </w:rPr>
        <w:t xml:space="preserve"> </w:t>
      </w:r>
      <w:r w:rsidRPr="005B104A">
        <w:rPr>
          <w:rFonts w:ascii="Cambria" w:hAnsi="Cambria" w:cs="Times New Roman"/>
        </w:rPr>
        <w:t xml:space="preserve">Pasal 54 Ayat 1 </w:t>
      </w:r>
      <w:r w:rsidRPr="005B104A">
        <w:rPr>
          <w:rFonts w:ascii="Cambria" w:hAnsi="Cambria" w:cs="Times New Roman"/>
          <w:bCs/>
        </w:rPr>
        <w:t>Undang-Undang Nomor 35 Tahun 2014 Tentang Perlindungan Anak</w:t>
      </w:r>
    </w:p>
  </w:footnote>
  <w:footnote w:id="10">
    <w:p w14:paraId="11CAA1E1" w14:textId="0BD2AB37" w:rsidR="00056623" w:rsidRPr="005B104A" w:rsidRDefault="00056623" w:rsidP="0062506B">
      <w:pPr>
        <w:pStyle w:val="FootnoteText"/>
        <w:ind w:firstLine="720"/>
        <w:jc w:val="both"/>
        <w:rPr>
          <w:rFonts w:ascii="Cambria" w:hAnsi="Cambria"/>
        </w:rPr>
      </w:pPr>
      <w:r w:rsidRPr="005B104A">
        <w:rPr>
          <w:rStyle w:val="FootnoteReference"/>
          <w:rFonts w:ascii="Cambria" w:hAnsi="Cambria"/>
        </w:rPr>
        <w:footnoteRef/>
      </w:r>
      <w:r w:rsidRPr="005B104A">
        <w:rPr>
          <w:rFonts w:ascii="Cambria" w:hAnsi="Cambria"/>
        </w:rPr>
        <w:t xml:space="preserve"> </w:t>
      </w:r>
      <w:r w:rsidRPr="005B104A">
        <w:rPr>
          <w:rFonts w:ascii="Cambria" w:hAnsi="Cambria"/>
        </w:rPr>
        <w:fldChar w:fldCharType="begin"/>
      </w:r>
      <w:r w:rsidRPr="005B104A">
        <w:rPr>
          <w:rFonts w:ascii="Cambria" w:hAnsi="Cambria"/>
        </w:rPr>
        <w:instrText xml:space="preserve"> ADDIN ZOTERO_ITEM CSL_CITATION {"citationID":"adi67ce4id","properties":{"formattedCitation":"\\uldash{, Wijiatmo dan , Supanto, \\uc0\\u8220{}KEBIJAKAN HUKUM PIDANA DALAM MEMBERIKAN PERLINDUNGAN HUKUM TERHADAP GURU DALAM HAL KEDISPLINAN,\\uc0\\u8221{} {\\i{}Jurnal Hukum dan Pembangunan Ekonomi} 7, no. 1 (2019): 85, https://doi.org/10.20961/hpe.v7i1.29200.}","plainCitation":", Wijiatmo dan , Supanto, “KEBIJAKAN HUKUM PIDANA DALAM MEMBERIKAN PERLINDUNGAN HUKUM TERHADAP GURU DALAM HAL KEDISPLINAN,” Jurnal Hukum dan Pembangunan Ekonomi 7, no. 1 (2019): 85, https://doi.org/10.20961/hpe.v7i1.29200.","dontUpdate":true,"noteIndex":10},"citationItems":[{"id":586,"uris":["http://zotero.org/users/local/kzC7nzmG/items/KGPB4ATJ"],"itemData":{"id":586,"type":"article-journal","abstract":"This writing aims to determine how the criminal law policy in providing legal protection of teachers, especially those involved in teaching discipline to students. This Legal Research or Legal Research uses a normative study by understanding and analyzing the source of regulations concerning the protection of teachers and children. The results of this study we can understand that according to the Criminal Code of action of teachers in educating students, especially by upholding the discipline that caused a certain violence is not an act that can be punished for reasons of Tuchrecht as the reason for the criminal eraser. While the protection of teachers when doing acts of violence against the students is regulated by Law Number 14 Year 2005 jo Law Number 20 Year 2003 on National Education System jo Government Regulation Number 74 of 2008 Also confirmed by the Jurisprudence of the Supreme Court and the Regulation of the Minister of Education and Culture No. 10 Year 2017 on Protection for Educators and Education Personnel.","container-title":"Jurnal Hukum dan Pembangunan Ekonomi","DOI":"10.20961/hpe.v7i1.29200","ISSN":"2777-0818, 2338-1051","issue":"1","journalAbbreviation":"Jurnal HPE","language":"id","note":"publisher: Universitas Sebelas Maret","page":"85","source":"Crossref","title":"KEBIJAKAN HUKUM PIDANA DALAM MEMBERIKAN PERLINDUNGAN HUKUM TERHADAP GURU DALAM HAL KEDISPLINAN","volume":"7","author":[{"family":",","given":"Wijiatmo"},{"family":",","given":"Supanto"}],"issued":{"date-parts":[["2019",4,9]]}}}],"schema":"https://github.com/citation-style-language/schema/raw/master/csl-citation.json"} </w:instrText>
      </w:r>
      <w:r w:rsidRPr="005B104A">
        <w:rPr>
          <w:rFonts w:ascii="Cambria" w:hAnsi="Cambria"/>
        </w:rPr>
        <w:fldChar w:fldCharType="separate"/>
      </w:r>
      <w:r w:rsidRPr="005B104A">
        <w:rPr>
          <w:rFonts w:ascii="Cambria" w:hAnsi="Cambria" w:cs="Calibri"/>
          <w:szCs w:val="24"/>
        </w:rPr>
        <w:t xml:space="preserve">Wijiatmo dan , Supanto, “KEBIJAKAN HUKUM PIDANA DALAM MEMBERIKAN PERLINDUNGAN HUKUM TERHADAP GURU DALAM HAL KEDISPLINAN,” </w:t>
      </w:r>
      <w:r w:rsidRPr="005B104A">
        <w:rPr>
          <w:rFonts w:ascii="Cambria" w:hAnsi="Cambria" w:cs="Calibri"/>
          <w:i/>
          <w:iCs/>
          <w:szCs w:val="24"/>
        </w:rPr>
        <w:t>Jurnal Hukum dan Pembangunan Ekonomi</w:t>
      </w:r>
      <w:r w:rsidRPr="005B104A">
        <w:rPr>
          <w:rFonts w:ascii="Cambria" w:hAnsi="Cambria" w:cs="Calibri"/>
          <w:szCs w:val="24"/>
        </w:rPr>
        <w:t xml:space="preserve"> 7, no. 1 (2019): 85, https://doi.org/10.20961/hpe.v7i1.29200.</w:t>
      </w:r>
      <w:r w:rsidRPr="005B104A">
        <w:rPr>
          <w:rFonts w:ascii="Cambria" w:hAnsi="Cambria"/>
        </w:rPr>
        <w:fldChar w:fldCharType="end"/>
      </w:r>
    </w:p>
  </w:footnote>
  <w:footnote w:id="11">
    <w:p w14:paraId="05FE125A" w14:textId="4AD506E9" w:rsidR="00056623" w:rsidRPr="005B104A" w:rsidRDefault="00056623" w:rsidP="00D76951">
      <w:pPr>
        <w:pStyle w:val="FootnoteText"/>
        <w:ind w:firstLine="720"/>
        <w:jc w:val="both"/>
        <w:rPr>
          <w:rFonts w:ascii="Cambria" w:hAnsi="Cambria"/>
        </w:rPr>
      </w:pPr>
      <w:r w:rsidRPr="005B104A">
        <w:rPr>
          <w:rStyle w:val="FootnoteReference"/>
          <w:rFonts w:ascii="Cambria" w:hAnsi="Cambria"/>
        </w:rPr>
        <w:footnoteRef/>
      </w:r>
      <w:r w:rsidRPr="005B104A">
        <w:rPr>
          <w:rFonts w:ascii="Cambria" w:hAnsi="Cambria"/>
        </w:rPr>
        <w:t xml:space="preserve"> </w:t>
      </w:r>
      <w:r w:rsidRPr="005B104A">
        <w:rPr>
          <w:rFonts w:ascii="Cambria" w:hAnsi="Cambria" w:cs="Times New Roman"/>
        </w:rPr>
        <w:t xml:space="preserve">Pasal 1 ayat 8 </w:t>
      </w:r>
      <w:r w:rsidRPr="005B104A">
        <w:rPr>
          <w:rFonts w:ascii="Cambria" w:hAnsi="Cambria" w:cs="Times New Roman"/>
          <w:bCs/>
        </w:rPr>
        <w:t>Peraturan Menteri Pendidikan, Kebudayaan, Riset, dan Teknologi Republik Indonesia Nomor 46 Tahun 2023 Tentang Pencegahan Dan Penanganan Kekerasan</w:t>
      </w:r>
    </w:p>
  </w:footnote>
  <w:footnote w:id="12">
    <w:p w14:paraId="4C8F21ED" w14:textId="4F9E1784" w:rsidR="00056623" w:rsidRDefault="00056623" w:rsidP="00B90410">
      <w:pPr>
        <w:pStyle w:val="FootnoteText"/>
        <w:ind w:firstLine="720"/>
        <w:jc w:val="both"/>
      </w:pPr>
      <w:r w:rsidRPr="005B104A">
        <w:rPr>
          <w:rStyle w:val="FootnoteReference"/>
          <w:rFonts w:ascii="Cambria" w:hAnsi="Cambria"/>
        </w:rPr>
        <w:footnoteRef/>
      </w:r>
      <w:r w:rsidRPr="005B104A">
        <w:rPr>
          <w:rFonts w:ascii="Cambria" w:hAnsi="Cambria"/>
        </w:rPr>
        <w:t xml:space="preserve"> </w:t>
      </w:r>
      <w:r w:rsidRPr="005B104A">
        <w:rPr>
          <w:rFonts w:ascii="Cambria" w:hAnsi="Cambria"/>
        </w:rPr>
        <w:fldChar w:fldCharType="begin"/>
      </w:r>
      <w:r w:rsidRPr="005B104A">
        <w:rPr>
          <w:rFonts w:ascii="Cambria" w:hAnsi="Cambria"/>
        </w:rPr>
        <w:instrText xml:space="preserve"> ADDIN ZOTERO_ITEM CSL_CITATION {"citationID":"a1f8fibte95","properties":{"formattedCitation":"Wahyuning Chumaeson dkk., \\uc0\\u8220{}MENCIPTAKAN LINGKUNGAN SEKOLAH POSITIF MELAWAN PERUNDUNGAN DAN KEKERASAN SEKSUAL STUDI KASUS SMA NEGERI 1 TENGARAN,\\uc0\\u8221{} {\\i{}Sawala\\uc0\\u8239{}: Jurnal pengabdian Masyarakat Pembangunan Sosial, Desa dan Masyarakat} 5, no. 2 (2024): 235\\uc0\\u8211{}44, https://doi.org/10.24198/sawala.v5i2.59797.","plainCitation":"Wahyuning Chumaeson dkk., “MENCIPTAKAN LINGKUNGAN SEKOLAH POSITIF MELAWAN PERUNDUNGAN DAN KEKERASAN SEKSUAL STUDI KASUS SMA NEGERI 1 TENGARAN,” Sawala : Jurnal pengabdian Masyarakat Pembangunan Sosial, Desa dan Masyarakat 5, no. 2 (2024): 235–44, https://doi.org/10.24198/sawala.v5i2.59797.","noteIndex":12},"citationItems":[{"id":588,"uris":["http://zotero.org/users/local/kzC7nzmG/items/8PG2IGBH"],"itemData":{"id":588,"type":"article-journal","abstract":"The transition from junior high school to high school is a critical period where students are vulnerable to bullying and sexual violence. Bullying and sexual violence are still serious cases in SMA Negeri 1 Tengaran. The lack of public understanding of the impact of bullying and sexual violence is the main aspect of the problem. This counseling was conducted as a form of community service to increase the knowledge of SMA Negeri 1 Tengaran students about the dangers of bullying and sexual violence, and increase their concern for others. The methods used include: Interactive counseling with audiovisual media, directed discussions, and games to train skills to identify and overcome risky situations. This activity was attended by 53 teenage students, who were divided into 2 classes, namely classes X-2, and X-3. The results of the activity showed the understanding of SMA Negeri 1 Tengaran students as measured by pretest and posttest, as well as the formation of a joint commitment to prevent bullying and sexual violence in the school environment.","container-title":"Sawala : Jurnal pengabdian Masyarakat Pembangunan Sosial, Desa dan Masyarakat","DOI":"10.24198/sawala.v5i2.59797","ISSN":"2716-4705","issue":"2","journalAbbreviation":"Sawala","language":"id","note":"publisher: Universitas Padjadjaran","page":"235-244","source":"Crossref","title":"MENCIPTAKAN LINGKUNGAN SEKOLAH POSITIF MELAWAN PERUNDUNGAN DAN KEKERASAN SEKSUAL STUDI KASUS SMA NEGERI 1 TENGARAN","volume":"5","author":[{"family":"Chumaeson","given":"Wahyuning"},{"family":"Sari","given":"Putri Elviana Indah"},{"family":"Septiana","given":"Rahmalia"},{"family":"Devy","given":"Olivia Annastasia"},{"family":"Oktaviano","given":"Radja Oky"},{"family":"Nuryati","given":"Nuryati"},{"family":"Anggrayni","given":"Novi"},{"family":"Wulandari","given":"Opiek"},{"family":"Masykur","given":"Raka Prayoga"}],"issued":{"date-parts":[["2024",12,28]]}}}],"schema":"https://github.com/citation-style-language/schema/raw/master/csl-citation.json"} </w:instrText>
      </w:r>
      <w:r w:rsidRPr="005B104A">
        <w:rPr>
          <w:rFonts w:ascii="Cambria" w:hAnsi="Cambria"/>
        </w:rPr>
        <w:fldChar w:fldCharType="separate"/>
      </w:r>
      <w:r w:rsidRPr="005B104A">
        <w:rPr>
          <w:rFonts w:ascii="Cambria" w:hAnsi="Cambria" w:cs="Calibri"/>
          <w:szCs w:val="24"/>
        </w:rPr>
        <w:t xml:space="preserve">Wahyuning Chumaeson dkk., “MENCIPTAKAN LINGKUNGAN SEKOLAH POSITIF MELAWAN PERUNDUNGAN DAN KEKERASAN SEKSUAL STUDI KASUS SMA NEGERI 1 TENGARAN,” </w:t>
      </w:r>
      <w:r w:rsidRPr="005B104A">
        <w:rPr>
          <w:rFonts w:ascii="Cambria" w:hAnsi="Cambria" w:cs="Calibri"/>
          <w:i/>
          <w:iCs/>
          <w:szCs w:val="24"/>
        </w:rPr>
        <w:t>Sawala : Jurnal pengabdian Masyarakat Pembangunan Sosial, Desa dan Masyarakat</w:t>
      </w:r>
      <w:r w:rsidRPr="005B104A">
        <w:rPr>
          <w:rFonts w:ascii="Cambria" w:hAnsi="Cambria" w:cs="Calibri"/>
          <w:szCs w:val="24"/>
        </w:rPr>
        <w:t xml:space="preserve"> 5, no. 2 (2024): 235–44, https://doi.org/10.24198/sawala.v5i2.59797.</w:t>
      </w:r>
      <w:r w:rsidRPr="005B104A">
        <w:rPr>
          <w:rFonts w:ascii="Cambria" w:hAnsi="Cambria"/>
        </w:rPr>
        <w:fldChar w:fldCharType="end"/>
      </w:r>
    </w:p>
  </w:footnote>
  <w:footnote w:id="13">
    <w:p w14:paraId="74E419E1" w14:textId="0F2C09E3" w:rsidR="00056623" w:rsidRPr="005B104A" w:rsidRDefault="00056623" w:rsidP="005B104A">
      <w:pPr>
        <w:pStyle w:val="FootnoteText"/>
        <w:ind w:firstLine="720"/>
        <w:jc w:val="both"/>
        <w:rPr>
          <w:rFonts w:ascii="Cambria" w:hAnsi="Cambria"/>
          <w:color w:val="000000" w:themeColor="text1"/>
        </w:rPr>
      </w:pPr>
      <w:r w:rsidRPr="005B104A">
        <w:rPr>
          <w:rStyle w:val="FootnoteReference"/>
          <w:rFonts w:ascii="Cambria" w:hAnsi="Cambria"/>
          <w:color w:val="000000" w:themeColor="text1"/>
        </w:rPr>
        <w:footnoteRef/>
      </w:r>
      <w:hyperlink r:id="rId2" w:history="1">
        <w:r w:rsidRPr="005B104A">
          <w:rPr>
            <w:rStyle w:val="Hyperlink"/>
            <w:rFonts w:ascii="Cambria" w:hAnsi="Cambria"/>
            <w:color w:val="000000" w:themeColor="text1"/>
          </w:rPr>
          <w:t>https://smpn21-mlg.sch.id/stop-bullying-di-sekolah-bangun-ramah-komunikasi/</w:t>
        </w:r>
      </w:hyperlink>
      <w:r w:rsidRPr="005B104A">
        <w:rPr>
          <w:rFonts w:ascii="Cambria" w:hAnsi="Cambria"/>
          <w:color w:val="000000" w:themeColor="text1"/>
        </w:rPr>
        <w:t>, diakses tanggal 11 Juli 2025.</w:t>
      </w:r>
    </w:p>
  </w:footnote>
  <w:footnote w:id="14">
    <w:p w14:paraId="7552F6EC" w14:textId="75DA1191" w:rsidR="00056623" w:rsidRPr="005B104A" w:rsidRDefault="00056623" w:rsidP="005B104A">
      <w:pPr>
        <w:pStyle w:val="FootnoteText"/>
        <w:ind w:firstLine="720"/>
        <w:jc w:val="both"/>
        <w:rPr>
          <w:rFonts w:ascii="Cambria" w:hAnsi="Cambria"/>
          <w:color w:val="000000" w:themeColor="text1"/>
        </w:rPr>
      </w:pPr>
      <w:r w:rsidRPr="005B104A">
        <w:rPr>
          <w:rStyle w:val="FootnoteReference"/>
          <w:rFonts w:ascii="Cambria" w:hAnsi="Cambria"/>
          <w:color w:val="000000" w:themeColor="text1"/>
        </w:rPr>
        <w:footnoteRef/>
      </w:r>
      <w:r w:rsidRPr="005B104A">
        <w:rPr>
          <w:rFonts w:ascii="Cambria" w:hAnsi="Cambria"/>
          <w:color w:val="000000" w:themeColor="text1"/>
        </w:rPr>
        <w:t xml:space="preserve"> </w:t>
      </w:r>
      <w:r w:rsidRPr="005B104A">
        <w:rPr>
          <w:rFonts w:ascii="Cambria" w:hAnsi="Cambria"/>
          <w:color w:val="000000" w:themeColor="text1"/>
        </w:rPr>
        <w:fldChar w:fldCharType="begin"/>
      </w:r>
      <w:r w:rsidRPr="005B104A">
        <w:rPr>
          <w:rFonts w:ascii="Cambria" w:hAnsi="Cambria"/>
          <w:color w:val="000000" w:themeColor="text1"/>
        </w:rPr>
        <w:instrText xml:space="preserve"> ADDIN ZOTERO_ITEM CSL_CITATION {"citationID":"ozpwStAJ","properties":{"formattedCitation":"Desy Nathalia Wehelmince Kock dkk., \\uc0\\u8220{}Perspektif Masyarakat Kota Kupang Tentang Penghinaan Citra Tubuh (Body Shaming) Di Media Sosial,\\uc0\\u8221{} {\\i{}COMSERVA\\uc0\\u8239{}: Jurnal Penelitian dan Pengabdian Masyarakat} 3, no. 4 (2023): 1211, https://doi.org/10.59141/comserva.v3i4.927.","plainCitation":"Desy Nathalia Wehelmince Kock dkk., “Perspektif Masyarakat Kota Kupang Tentang Penghinaan Citra Tubuh (Body Shaming) Di Media Sosial,” COMSERVA : Jurnal Penelitian dan Pengabdian Masyarakat 3, no. 4 (2023): 1211, https://doi.org/10.59141/comserva.v3i4.927.","noteIndex":14},"citationItems":[{"id":"UzFsN5bm/MBY45B9c","uris":["http://zotero.org/users/local/WEKp3VXD/items/WQZRJQ29"],"itemData":{"id":17,"type":"article-journal","abstract":"There are also formulations of the problem: (1). What is the Perspective of Kupang City People on Body Shaming on social media, this research is a Normative Law research. namely legal research on normative juridical legal research approaches that include research on legal principles, legal systematics research, research on vertical and horizontal synchronization, comparative legal research and legal history research.","container-title":"COMSERVA : Jurnal Penelitian dan Pengabdian Masyarakat","DOI":"10.59141/comserva.v3i4.927","ISSN":"2798-5210, 2798-5652","issue":"4","journalAbbreviation":"comserva","language":"id","license":"https://creativecommons.org/licenses/by-sa/4.0","note":"publisher: Publikasi Indonesia","page":"1054-1066","source":"Crossref","title":"Perspektif Masyarakat Kota Kupang Tentang Penghinaan Citra Tubuh (Body Shaming) Di Media Sosial","volume":"3","author":[{"family":"Nathalia Wehelmince Kock","given":"Desy"},{"family":"Djara Dima","given":"Adrianus"},{"family":"Angel Fanggi","given":"Rosalind"}],"issued":{"date-parts":[["2023",8,9]]}},"locator":"1211","label":"page"}],"schema":"https://github.com/citation-style-language/schema/raw/master/csl-citation.json"} </w:instrText>
      </w:r>
      <w:r w:rsidRPr="005B104A">
        <w:rPr>
          <w:rFonts w:ascii="Cambria" w:hAnsi="Cambria"/>
          <w:color w:val="000000" w:themeColor="text1"/>
        </w:rPr>
        <w:fldChar w:fldCharType="separate"/>
      </w:r>
      <w:r w:rsidRPr="005B104A">
        <w:rPr>
          <w:rFonts w:ascii="Cambria" w:hAnsi="Cambria" w:cs="Times New Roman"/>
          <w:color w:val="000000" w:themeColor="text1"/>
          <w:szCs w:val="24"/>
        </w:rPr>
        <w:t xml:space="preserve">Desy Nathalia Wehelmince Kock dkk., “Perspektif Masyarakat Kota Kupang Tentang Penghinaan Citra Tubuh (Body Shaming) Di Media Sosial,” </w:t>
      </w:r>
      <w:r w:rsidRPr="005B104A">
        <w:rPr>
          <w:rFonts w:ascii="Cambria" w:hAnsi="Cambria" w:cs="Times New Roman"/>
          <w:i/>
          <w:iCs/>
          <w:color w:val="000000" w:themeColor="text1"/>
          <w:szCs w:val="24"/>
        </w:rPr>
        <w:t>COMSERVA : Jurnal Penelitian dan Pengabdian Masyarakat</w:t>
      </w:r>
      <w:r w:rsidRPr="005B104A">
        <w:rPr>
          <w:rFonts w:ascii="Cambria" w:hAnsi="Cambria" w:cs="Times New Roman"/>
          <w:color w:val="000000" w:themeColor="text1"/>
          <w:szCs w:val="24"/>
        </w:rPr>
        <w:t xml:space="preserve"> 3, no. 4 (2023): 1211, https://doi.org/10.59141/comserva.v3i4.927.</w:t>
      </w:r>
      <w:r w:rsidRPr="005B104A">
        <w:rPr>
          <w:rFonts w:ascii="Cambria" w:hAnsi="Cambria"/>
          <w:color w:val="000000" w:themeColor="text1"/>
        </w:rPr>
        <w:fldChar w:fldCharType="end"/>
      </w:r>
      <w:r w:rsidRPr="005B104A">
        <w:rPr>
          <w:rFonts w:ascii="Cambria" w:hAnsi="Cambria"/>
          <w:color w:val="000000" w:themeColor="text1"/>
        </w:rPr>
        <w:t xml:space="preserve"> </w:t>
      </w:r>
    </w:p>
  </w:footnote>
  <w:footnote w:id="15">
    <w:p w14:paraId="2542B56E" w14:textId="053A22F0" w:rsidR="00056623" w:rsidRPr="005B104A" w:rsidRDefault="00056623" w:rsidP="005B104A">
      <w:pPr>
        <w:pStyle w:val="FootnoteText"/>
        <w:ind w:firstLine="720"/>
        <w:jc w:val="both"/>
        <w:rPr>
          <w:rFonts w:ascii="Cambria" w:hAnsi="Cambria"/>
          <w:color w:val="000000" w:themeColor="text1"/>
        </w:rPr>
      </w:pPr>
      <w:r w:rsidRPr="005B104A">
        <w:rPr>
          <w:rStyle w:val="FootnoteReference"/>
          <w:rFonts w:ascii="Cambria" w:hAnsi="Cambria"/>
          <w:color w:val="000000" w:themeColor="text1"/>
        </w:rPr>
        <w:footnoteRef/>
      </w:r>
      <w:r w:rsidRPr="005B104A">
        <w:rPr>
          <w:rFonts w:ascii="Cambria" w:hAnsi="Cambria"/>
          <w:color w:val="000000" w:themeColor="text1"/>
        </w:rPr>
        <w:t xml:space="preserve"> </w:t>
      </w:r>
      <w:r w:rsidRPr="005B104A">
        <w:rPr>
          <w:rFonts w:ascii="Cambria" w:hAnsi="Cambria"/>
          <w:color w:val="000000" w:themeColor="text1"/>
        </w:rPr>
        <w:fldChar w:fldCharType="begin"/>
      </w:r>
      <w:r w:rsidRPr="005B104A">
        <w:rPr>
          <w:rFonts w:ascii="Cambria" w:hAnsi="Cambria"/>
          <w:color w:val="000000" w:themeColor="text1"/>
        </w:rPr>
        <w:instrText xml:space="preserve"> ADDIN ZOTERO_ITEM CSL_CITATION {"citationID":"oIrbGZCv","properties":{"formattedCitation":"Dinda Dwi Azizah dkk., {\\i{}PERANAN GURU PENDIDIKAN AGAMA ISLAM DALAM MENGANGGULANGI PERILAKU BODY SHAMING PADA PESERTA DIDIK}, 1 (2023): 874.","plainCitation":"Dinda Dwi Azizah dkk., PERANAN GURU PENDIDIKAN AGAMA ISLAM DALAM MENGANGGULANGI PERILAKU BODY SHAMING PADA PESERTA DIDIK, 1 (2023): 874.","noteIndex":15},"citationItems":[{"id":"UzFsN5bm/JUe3iKtq","uris":["http://zotero.org/users/local/WEKp3VXD/items/AJKX98AQ"],"itemData":{"id":19,"type":"article-journal","abstract":"This research was conducted to find out how the role of Islamic religious education teachers in overcoming body shaming behavior in schools to form students who have good character. In this study, the data sources were taken from 3 Islamic religious education teachers in superior junior high schools in Padang City. This research uses qualitative methods with a case study approach. The data collection techniques used in this research are observation, interview, and documentation using purposive sampling technique. While the data analysis technique used is the Miles and Huberman technique, namely collecting data, after the data is collected, then the analysis is carried out, then reducing the data and concluding the research. Furthermore, the results of data analysis are presented in the form of narrative descriptions. The results obtained in this study are that there are three activity themes as a form of the role of Islamic religious education teachers in overcoming body shaming behavior. The three themes of these activities are i) preventive and curative actions; ii) analysis of child development; iii) moral formation.","language":"id","source":"Zotero","title":"PERANAN GURU PENDIDIKAN AGAMA ISLAM DALAM MENGANGGULANGI PERILAKU BODY SHAMING PADA PESERTA DIDIK","volume":"1","author":[{"family":"Azizah","given":"Dinda Dwi"},{"family":"Kustati","given":"Martin"},{"family":"Amelia","given":"Rezki"},{"family":"Batubara","given":"Juliana"}],"issued":{"date-parts":[["2023"]]}},"locator":"874","label":"page"}],"schema":"https://github.com/citation-style-language/schema/raw/master/csl-citation.json"} </w:instrText>
      </w:r>
      <w:r w:rsidRPr="005B104A">
        <w:rPr>
          <w:rFonts w:ascii="Cambria" w:hAnsi="Cambria"/>
          <w:color w:val="000000" w:themeColor="text1"/>
        </w:rPr>
        <w:fldChar w:fldCharType="separate"/>
      </w:r>
      <w:r w:rsidRPr="005B104A">
        <w:rPr>
          <w:rFonts w:ascii="Cambria" w:hAnsi="Cambria" w:cs="Times New Roman"/>
          <w:color w:val="000000" w:themeColor="text1"/>
          <w:szCs w:val="24"/>
        </w:rPr>
        <w:t xml:space="preserve">Dinda Dwi Azizah dkk., </w:t>
      </w:r>
      <w:r w:rsidRPr="005B104A">
        <w:rPr>
          <w:rFonts w:ascii="Cambria" w:hAnsi="Cambria" w:cs="Times New Roman"/>
          <w:i/>
          <w:iCs/>
          <w:color w:val="000000" w:themeColor="text1"/>
          <w:szCs w:val="24"/>
        </w:rPr>
        <w:t>PERANAN GURU PENDIDIKAN AGAMA ISLAM DALAM MENGANGGULANGI PERILAKU BODY SHAMING PADA PESERTA DIDIK</w:t>
      </w:r>
      <w:r w:rsidRPr="005B104A">
        <w:rPr>
          <w:rFonts w:ascii="Cambria" w:hAnsi="Cambria" w:cs="Times New Roman"/>
          <w:color w:val="000000" w:themeColor="text1"/>
          <w:szCs w:val="24"/>
        </w:rPr>
        <w:t>, 1 (2023): 874.</w:t>
      </w:r>
      <w:r w:rsidRPr="005B104A">
        <w:rPr>
          <w:rFonts w:ascii="Cambria" w:hAnsi="Cambria"/>
          <w:color w:val="000000" w:themeColor="text1"/>
        </w:rPr>
        <w:fldChar w:fldCharType="end"/>
      </w:r>
    </w:p>
  </w:footnote>
  <w:footnote w:id="16">
    <w:p w14:paraId="5708500C" w14:textId="13A28B13" w:rsidR="00056623" w:rsidRPr="0023785A" w:rsidRDefault="00056623" w:rsidP="005B104A">
      <w:pPr>
        <w:pStyle w:val="FootnoteText"/>
        <w:ind w:firstLine="720"/>
        <w:jc w:val="both"/>
        <w:rPr>
          <w:rFonts w:ascii="Cambria" w:hAnsi="Cambria"/>
        </w:rPr>
      </w:pPr>
      <w:r w:rsidRPr="005B104A">
        <w:rPr>
          <w:rStyle w:val="FootnoteReference"/>
          <w:rFonts w:ascii="Cambria" w:hAnsi="Cambria"/>
          <w:color w:val="000000" w:themeColor="text1"/>
        </w:rPr>
        <w:footnoteRef/>
      </w:r>
      <w:r w:rsidRPr="005B104A">
        <w:rPr>
          <w:rFonts w:ascii="Cambria" w:hAnsi="Cambria"/>
          <w:color w:val="000000" w:themeColor="text1"/>
        </w:rPr>
        <w:t xml:space="preserve"> </w:t>
      </w:r>
      <w:r w:rsidRPr="005B104A">
        <w:rPr>
          <w:rFonts w:ascii="Cambria" w:hAnsi="Cambria"/>
          <w:color w:val="000000" w:themeColor="text1"/>
        </w:rPr>
        <w:fldChar w:fldCharType="begin"/>
      </w:r>
      <w:r w:rsidRPr="005B104A">
        <w:rPr>
          <w:rFonts w:ascii="Cambria" w:hAnsi="Cambria"/>
          <w:color w:val="000000" w:themeColor="text1"/>
        </w:rPr>
        <w:instrText xml:space="preserve"> ADDIN ZOTERO_ITEM CSL_CITATION {"citationID":"WbRl0cz8","properties":{"formattedCitation":"Farsya Salsabila Adriyanti dan Galih Dwi Herlianto, {\\i{}PANDANGAN MAHASISWA TERHADAP BULLYING DI SEKOLAH DAN KAITANNYA DALAM PERSPEKTIF ISLAM}, t.t., 3.","plainCitation":"Farsya Salsabila Adriyanti dan Galih Dwi Herlianto, PANDANGAN MAHASISWA TERHADAP BULLYING DI SEKOLAH DAN KAITANNYA DALAM PERSPEKTIF ISLAM, t.t., 3.","noteIndex":16},"citationItems":[{"id":"UzFsN5bm/hMhtIfO7","uris":["http://zotero.org/users/local/WEKp3VXD/items/QKARI5WC"],"itemData":{"id":21,"type":"article-journal","abstract":"Today, cases of bullying have become common in our country. Bullying refers to behavior that uses power to hurt a person or group of people either verbally, physically, or psychologically. These actions cause the victim to feel depressed, traumatized, and feel helpless. Therefore, to find a solution to the case, a more in-depth study is needed to overcome this phenomenon from various points of view, including the point of view of the Qur'an and Hadith. In addition, research is also needed to explore student views regarding the rampant cases of bullying at the education level. Students have an important role in overcoming the problem of bullying in the school environment, so their views can be a guide in designing effective bullying prevention programs. The research was conducted using a qualitative approach. Qualitative methods produce descriptive data in the form of written or spoken words of observable people or behavior.","language":"id","source":"Zotero","title":"PANDANGAN MAHASISWA TERHADAP BULLYING DI SEKOLAH DAN KAITANNYA DALAM PERSPEKTIF ISLAM","author":[{"family":"Adriyanti","given":"Farsya Salsabila"},{"family":"Herlianto","given":"Galih Dwi"}]},"locator":"3","label":"page"}],"schema":"https://github.com/citation-style-language/schema/raw/master/csl-citation.json"} </w:instrText>
      </w:r>
      <w:r w:rsidRPr="005B104A">
        <w:rPr>
          <w:rFonts w:ascii="Cambria" w:hAnsi="Cambria"/>
          <w:color w:val="000000" w:themeColor="text1"/>
        </w:rPr>
        <w:fldChar w:fldCharType="separate"/>
      </w:r>
      <w:r w:rsidRPr="005B104A">
        <w:rPr>
          <w:rFonts w:ascii="Cambria" w:hAnsi="Cambria" w:cs="Times New Roman"/>
          <w:color w:val="000000" w:themeColor="text1"/>
          <w:szCs w:val="24"/>
        </w:rPr>
        <w:t xml:space="preserve">Farsya Salsabila Adriyanti dan Galih Dwi Herlianto, </w:t>
      </w:r>
      <w:r w:rsidRPr="005B104A">
        <w:rPr>
          <w:rFonts w:ascii="Cambria" w:hAnsi="Cambria" w:cs="Times New Roman"/>
          <w:i/>
          <w:iCs/>
          <w:color w:val="000000" w:themeColor="text1"/>
          <w:szCs w:val="24"/>
        </w:rPr>
        <w:t>PANDANGAN MAHASISWA TERHADAP BULLYING DI SEKOLAH DAN KAITANNYA DALAM PERSPEKTIF ISLAM</w:t>
      </w:r>
      <w:r w:rsidRPr="005B104A">
        <w:rPr>
          <w:rFonts w:ascii="Cambria" w:hAnsi="Cambria" w:cs="Times New Roman"/>
          <w:color w:val="000000" w:themeColor="text1"/>
          <w:szCs w:val="24"/>
        </w:rPr>
        <w:t>, t.t., 3.</w:t>
      </w:r>
      <w:r w:rsidRPr="005B104A">
        <w:rPr>
          <w:rFonts w:ascii="Cambria" w:hAnsi="Cambria"/>
          <w:color w:val="000000" w:themeColor="text1"/>
        </w:rPr>
        <w:fldChar w:fldCharType="end"/>
      </w:r>
    </w:p>
  </w:footnote>
  <w:footnote w:id="17">
    <w:p w14:paraId="16789436" w14:textId="64F75CB4" w:rsidR="00056623" w:rsidRPr="00C332C6" w:rsidRDefault="00056623" w:rsidP="00F1087A">
      <w:pPr>
        <w:pStyle w:val="FootnoteText"/>
        <w:ind w:firstLine="720"/>
        <w:jc w:val="both"/>
        <w:rPr>
          <w:rFonts w:ascii="Cambria" w:hAnsi="Cambria"/>
        </w:rPr>
      </w:pPr>
      <w:r>
        <w:rPr>
          <w:rStyle w:val="FootnoteReference"/>
        </w:rPr>
        <w:footnoteRef/>
      </w:r>
      <w:r>
        <w:t xml:space="preserve"> </w:t>
      </w:r>
      <w:r w:rsidRPr="00C332C6">
        <w:rPr>
          <w:rFonts w:ascii="Cambria" w:hAnsi="Cambria"/>
        </w:rPr>
        <w:fldChar w:fldCharType="begin"/>
      </w:r>
      <w:r>
        <w:rPr>
          <w:rFonts w:ascii="Cambria" w:hAnsi="Cambria"/>
        </w:rPr>
        <w:instrText xml:space="preserve"> ADDIN ZOTERO_ITEM CSL_CITATION {"citationID":"38kn3ayR","properties":{"formattedCitation":"Ronald Simangunsong dkk., \\uc0\\u8220{}PERLINDUNGAN HUKUM TERHADAP KORBAN TINDAK PIDANA BODY SHAMING DI MEDIA SOSIAL DALAM PERSPEKTIF VIKTIMOLOGI,\\uc0\\u8221{} {\\i{}COURT REVIEW: Jurnal Penelitian Hukum (e-ISSN: 2776-1916)} 4, no. 05 (2024): 76, https://doi.org/10.69957/cr.v4i05.1751.","plainCitation":"Ronald Simangunsong dkk., “PERLINDUNGAN HUKUM TERHADAP KORBAN TINDAK PIDANA BODY SHAMING DI MEDIA SOSIAL DALAM PERSPEKTIF VIKTIMOLOGI,” COURT REVIEW: Jurnal Penelitian Hukum (e-ISSN: 2776-1916) 4, no. 05 (2024): 76, https://doi.org/10.69957/cr.v4i05.1751.","noteIndex":17},"citationItems":[{"id":"UzFsN5bm/yYtKDZk4","uris":["http://zotero.org/users/local/WEKp3VXD/items/9JI299AZ"],"itemData":{"id":23,"type":"article-journal","abstract":"This study aims to analyze the form of legal protection for victims of body shaming crimes on social media in the perspective of victimology and the urgency of legal protection. The research method used is normative juridical. The results show that legal protection for victims of body shaming crimes in social media can be seen from the provisions in Law No. 13 of 2006, LPSK Regulation Number 6 of 2010, and article 27 paragraph 3 of the ITE Law. However, the current regulations are considered ineffective to overcome the problem of body shaming on social media.","container-title":"COURT REVIEW: Jurnal Penelitian Hukum (e-ISSN: 2776-1916)","DOI":"10.69957/cr.v4i05.1751","ISSN":"2776-1916","issue":"05","journalAbbreviation":"COURT REVIEW","language":"id","license":"https://creativecommons.org/licenses/by-sa/4.0","note":"publisher: Community of Research Laboratory","page":"73-81","source":"Crossref","title":"PERLINDUNGAN HUKUM TERHADAP KORBAN TINDAK PIDANA BODY SHAMING DI MEDIA SOSIAL DALAM PERSPEKTIF VIKTIMOLOGI","volume":"4","author":[{"family":"Simangunsong","given":"Ronald"},{"family":"Borman","given":"M. Syahrul"},{"family":"Handayati","given":"Nur"}],"issued":{"date-parts":[["2024",10,1]]}},"locator":"76","label":"page"}],"schema":"https://github.com/citation-style-language/schema/raw/master/csl-citation.json"} </w:instrText>
      </w:r>
      <w:r w:rsidRPr="00C332C6">
        <w:rPr>
          <w:rFonts w:ascii="Cambria" w:hAnsi="Cambria"/>
        </w:rPr>
        <w:fldChar w:fldCharType="separate"/>
      </w:r>
      <w:r w:rsidRPr="00CC497C">
        <w:rPr>
          <w:rFonts w:ascii="Cambria" w:hAnsi="Cambria" w:cs="Times New Roman"/>
          <w:szCs w:val="24"/>
        </w:rPr>
        <w:t xml:space="preserve">Ronald Simangunsong dkk., “PERLINDUNGAN HUKUM TERHADAP KORBAN TINDAK PIDANA BODY SHAMING DI MEDIA SOSIAL DALAM PERSPEKTIF VIKTIMOLOGI,” </w:t>
      </w:r>
      <w:r w:rsidRPr="00CC497C">
        <w:rPr>
          <w:rFonts w:ascii="Cambria" w:hAnsi="Cambria" w:cs="Times New Roman"/>
          <w:i/>
          <w:iCs/>
          <w:szCs w:val="24"/>
        </w:rPr>
        <w:t>COURT REVIEW: Jurnal Penelitian Hukum (e-ISSN: 2776-1916)</w:t>
      </w:r>
      <w:r w:rsidRPr="00CC497C">
        <w:rPr>
          <w:rFonts w:ascii="Cambria" w:hAnsi="Cambria" w:cs="Times New Roman"/>
          <w:szCs w:val="24"/>
        </w:rPr>
        <w:t xml:space="preserve"> 4, no. 05 (2024): 76, https://doi.org/10.69957/cr.v4i05.1751.</w:t>
      </w:r>
      <w:r w:rsidRPr="00C332C6">
        <w:rPr>
          <w:rFonts w:ascii="Cambria" w:hAnsi="Cambria"/>
        </w:rPr>
        <w:fldChar w:fldCharType="end"/>
      </w:r>
      <w:r>
        <w:rPr>
          <w:rFonts w:ascii="Cambria" w:hAnsi="Cambria"/>
        </w:rPr>
        <w:t xml:space="preserve"> </w:t>
      </w:r>
    </w:p>
  </w:footnote>
  <w:footnote w:id="18">
    <w:p w14:paraId="52362C00" w14:textId="01880926" w:rsidR="00056623" w:rsidRPr="00E43F72" w:rsidRDefault="00056623" w:rsidP="00F1087A">
      <w:pPr>
        <w:pStyle w:val="FootnoteText"/>
        <w:ind w:firstLine="720"/>
        <w:jc w:val="both"/>
        <w:rPr>
          <w:rFonts w:ascii="Cambria" w:hAnsi="Cambria"/>
        </w:rPr>
      </w:pPr>
      <w:r>
        <w:rPr>
          <w:rStyle w:val="FootnoteReference"/>
        </w:rPr>
        <w:footnoteRef/>
      </w:r>
      <w:r>
        <w:t xml:space="preserve"> </w:t>
      </w:r>
      <w:r w:rsidRPr="00E43F72">
        <w:rPr>
          <w:rFonts w:ascii="Cambria" w:hAnsi="Cambria"/>
        </w:rPr>
        <w:fldChar w:fldCharType="begin"/>
      </w:r>
      <w:r>
        <w:rPr>
          <w:rFonts w:ascii="Cambria" w:hAnsi="Cambria"/>
        </w:rPr>
        <w:instrText xml:space="preserve"> ADDIN ZOTERO_ITEM CSL_CITATION {"citationID":"wfZti13A","properties":{"formattedCitation":"Lusiana Efendi dkk., {\\i{}Pengaruh Program Anti-Perundungan (Roots) terhadap Perubahan Perilaku Perundungan pada Siswa di SMP Negeri 1 Banuhampu, Kabupaten Agam}, t.t., 9.","plainCitation":"Lusiana Efendi dkk., Pengaruh Program Anti-Perundungan (Roots) terhadap Perubahan Perilaku Perundungan pada Siswa di SMP Negeri 1 Banuhampu, Kabupaten Agam, t.t., 9.","noteIndex":18},"citationItems":[{"id":"UzFsN5bm/tSg1sZD6","uris":["http://zotero.org/users/local/WEKp3VXD/items/LDSNKLDH"],"itemData":{"id":25,"type":"article-journal","abstract":"This research was motivated by a phenomenon that occurred among students at SMP Negeri 1 Banuhampu, there were students who bullied other students, both in the form of verbal bullying such as body shaming and physical bullying in the form of confiscation of students' belongings by other students. This research aims to find out how much influence the anti-bullying program (Roots) has on changes in bullying behavior in class VIII students at SMP Negeri 1 Banuhampu, Agam Regency. This research uses a quantitative approach with an associative type. The population in this study was class VIII students, totaling 297 people. The sampling technique in this research used a proportional random sampling technique so that sampling per class was evenly distributed according to the number of students per class, with a total sample of 74 students. The instruments used in this research were the Anti-Bullying Program (Roots) measurement scale and the measurement scale for changes in bullying behavior in students. The data analysis used to test the research hypothesis is a simple linear regression test. The results of this research show that there is an influence of the Anti-Bullying Program (Roots) variable (X) on changes in bullying behavior among students (Y) of 24.1%, with an Fcount value of 22.803 ˃ Ftable 3.97 and a regression coefficient for the Anti-Bullying Program variable. -Bullying (Roots) is 0.687, which shows that every increase in the Anti-Bullying Program (Roots) variable by 1 point will increase the value of changes in bullying behavior by 0.687.","language":"id","source":"Zotero","title":"Pengaruh Program Anti-Perundungan (Roots) terhadap Perubahan Perilaku Perundungan pada Siswa di SMP Negeri 1 Banuhampu, Kabupaten Agam","author":[{"family":"Efendi","given":"Lusiana"},{"family":"Yarni","given":"Linda"},{"family":"Santosa","given":"Budi"}]},"locator":"9","label":"page"}],"schema":"https://github.com/citation-style-language/schema/raw/master/csl-citation.json"} </w:instrText>
      </w:r>
      <w:r w:rsidRPr="00E43F72">
        <w:rPr>
          <w:rFonts w:ascii="Cambria" w:hAnsi="Cambria"/>
        </w:rPr>
        <w:fldChar w:fldCharType="separate"/>
      </w:r>
      <w:r w:rsidRPr="00CC497C">
        <w:rPr>
          <w:rFonts w:ascii="Cambria" w:hAnsi="Cambria" w:cs="Times New Roman"/>
          <w:szCs w:val="24"/>
        </w:rPr>
        <w:t xml:space="preserve">Lusiana Efendi dkk., </w:t>
      </w:r>
      <w:r w:rsidRPr="00CC497C">
        <w:rPr>
          <w:rFonts w:ascii="Cambria" w:hAnsi="Cambria" w:cs="Times New Roman"/>
          <w:i/>
          <w:iCs/>
          <w:szCs w:val="24"/>
        </w:rPr>
        <w:t>Pengaruh Program Anti-Perundungan (Roots) terhadap Perubahan Perilaku Perundungan pada Siswa di SMP Negeri 1 Banuhampu, Kabupaten Agam</w:t>
      </w:r>
      <w:r w:rsidRPr="00CC497C">
        <w:rPr>
          <w:rFonts w:ascii="Cambria" w:hAnsi="Cambria" w:cs="Times New Roman"/>
          <w:szCs w:val="24"/>
        </w:rPr>
        <w:t>, t.t., 9.</w:t>
      </w:r>
      <w:r w:rsidRPr="00E43F72">
        <w:rPr>
          <w:rFonts w:ascii="Cambria" w:hAnsi="Cambria"/>
        </w:rPr>
        <w:fldChar w:fldCharType="end"/>
      </w:r>
    </w:p>
  </w:footnote>
  <w:footnote w:id="19">
    <w:p w14:paraId="656D0E60" w14:textId="17FD5212" w:rsidR="00056623" w:rsidRDefault="00056623" w:rsidP="00F1087A">
      <w:pPr>
        <w:pStyle w:val="FootnoteText"/>
        <w:ind w:firstLine="720"/>
        <w:jc w:val="both"/>
      </w:pPr>
      <w:r>
        <w:rPr>
          <w:rStyle w:val="FootnoteReference"/>
        </w:rPr>
        <w:footnoteRef/>
      </w:r>
      <w:r>
        <w:t xml:space="preserve"> </w:t>
      </w:r>
      <w:r w:rsidRPr="00393A70">
        <w:rPr>
          <w:rFonts w:ascii="Cambria" w:hAnsi="Cambria"/>
        </w:rPr>
        <w:t>Suharsimi Arikunto, Prosedur Penelitiaan Suatu Pendekatan Praktek, (Jakarta: Rineka Cipta, 2012), 126</w:t>
      </w:r>
      <w:r w:rsidRPr="00393A70">
        <w:t xml:space="preserve"> </w:t>
      </w:r>
      <w:r>
        <w:t xml:space="preserve"> </w:t>
      </w:r>
    </w:p>
  </w:footnote>
  <w:footnote w:id="20">
    <w:p w14:paraId="11D84AEE" w14:textId="0E46B9A9" w:rsidR="00056623" w:rsidRPr="003821BC" w:rsidRDefault="00056623" w:rsidP="00F1087A">
      <w:pPr>
        <w:pStyle w:val="FootnoteText"/>
        <w:ind w:firstLine="720"/>
        <w:jc w:val="both"/>
        <w:rPr>
          <w:rFonts w:ascii="Cambria" w:hAnsi="Cambria"/>
        </w:rPr>
      </w:pPr>
      <w:r>
        <w:rPr>
          <w:rStyle w:val="FootnoteReference"/>
        </w:rPr>
        <w:footnoteRef/>
      </w:r>
      <w:r>
        <w:t xml:space="preserve"> </w:t>
      </w:r>
      <w:r w:rsidRPr="003821BC">
        <w:rPr>
          <w:rFonts w:ascii="Cambria" w:hAnsi="Cambria"/>
        </w:rPr>
        <w:t>Peter Marzuki Mahmud, Penelitian Hukum, (Jakarta: Prenada Media Grup, 2014), 133-134</w:t>
      </w:r>
    </w:p>
  </w:footnote>
  <w:footnote w:id="21">
    <w:p w14:paraId="2C367ABA" w14:textId="6F1C5444" w:rsidR="00056623" w:rsidRPr="00CB4A5D" w:rsidRDefault="00056623" w:rsidP="00CB4A5D">
      <w:pPr>
        <w:pStyle w:val="FootnoteText"/>
        <w:ind w:firstLine="720"/>
        <w:rPr>
          <w:rFonts w:ascii="Cambria" w:hAnsi="Cambria"/>
        </w:rPr>
      </w:pPr>
      <w:r w:rsidRPr="00CB4A5D">
        <w:rPr>
          <w:rStyle w:val="FootnoteReference"/>
          <w:rFonts w:ascii="Cambria" w:hAnsi="Cambria"/>
        </w:rPr>
        <w:footnoteRef/>
      </w:r>
      <w:r w:rsidRPr="00CB4A5D">
        <w:rPr>
          <w:rFonts w:ascii="Cambria" w:hAnsi="Cambria"/>
        </w:rPr>
        <w:t xml:space="preserve"> </w:t>
      </w:r>
      <w:r w:rsidRPr="00CB4A5D">
        <w:rPr>
          <w:rFonts w:ascii="Cambria" w:hAnsi="Cambria"/>
        </w:rPr>
        <w:fldChar w:fldCharType="begin"/>
      </w:r>
      <w:r>
        <w:rPr>
          <w:rFonts w:ascii="Cambria" w:hAnsi="Cambria"/>
        </w:rPr>
        <w:instrText xml:space="preserve"> ADDIN ZOTERO_ITEM CSL_CITATION {"citationID":"vPvSr9LB","properties":{"formattedCitation":"\\uc0\\u8220{}Snowball Sampling: Jenis, Contoh, Ciri, Langkah - Penerbit Deepublish,\\uc0\\u8221{} diakses 10 Juli 2025, https://penerbitdeepublish.com/snowball-sampling/.","plainCitation":"“Snowball Sampling: Jenis, Contoh, Ciri, Langkah - Penerbit Deepublish,” diakses 10 Juli 2025, https://penerbitdeepublish.com/snowball-sampling/.","noteIndex":21},"citationItems":[{"id":"UzFsN5bm/IVmOozQg","uris":["http://zotero.org/users/local/WEKp3VXD/items/P54IA63W"],"itemData":{"id":26,"type":"webpage","title":"Snowball Sampling: Jenis, Contoh, Ciri, Langkah - Penerbit Deepublish","URL":"https://penerbitdeepublish.com/snowball-sampling/","accessed":{"date-parts":[["2025",7,10]]}}}],"schema":"https://github.com/citation-style-language/schema/raw/master/csl-citation.json"} </w:instrText>
      </w:r>
      <w:r w:rsidRPr="00CB4A5D">
        <w:rPr>
          <w:rFonts w:ascii="Cambria" w:hAnsi="Cambria"/>
        </w:rPr>
        <w:fldChar w:fldCharType="separate"/>
      </w:r>
      <w:r w:rsidRPr="00CB4A5D">
        <w:rPr>
          <w:rFonts w:ascii="Cambria" w:hAnsi="Cambria" w:cs="Calibri"/>
        </w:rPr>
        <w:t>“Snowball Sampling: Jenis, Contoh, Ciri, Langkah - Penerbit Deepublish,” diakses 10 Juli 2025, https://penerbitdeepublish.com/snowball-sampling/.</w:t>
      </w:r>
      <w:r w:rsidRPr="00CB4A5D">
        <w:rPr>
          <w:rFonts w:ascii="Cambria" w:hAnsi="Cambria"/>
        </w:rPr>
        <w:fldChar w:fldCharType="end"/>
      </w:r>
      <w:r>
        <w:rPr>
          <w:rFonts w:ascii="Cambria" w:hAnsi="Cambria"/>
        </w:rPr>
        <w:t xml:space="preserve"> </w:t>
      </w:r>
    </w:p>
  </w:footnote>
  <w:footnote w:id="22">
    <w:p w14:paraId="52B99983" w14:textId="7B75DB28" w:rsidR="00056623" w:rsidRPr="0010413F" w:rsidRDefault="00056623" w:rsidP="00F1087A">
      <w:pPr>
        <w:pStyle w:val="FootnoteText"/>
        <w:ind w:firstLine="720"/>
        <w:rPr>
          <w:rFonts w:ascii="Cambria" w:hAnsi="Cambria"/>
        </w:rPr>
      </w:pPr>
      <w:r>
        <w:rPr>
          <w:rStyle w:val="FootnoteReference"/>
        </w:rPr>
        <w:footnoteRef/>
      </w:r>
      <w:r>
        <w:t xml:space="preserve"> </w:t>
      </w:r>
      <w:r w:rsidRPr="0010413F">
        <w:rPr>
          <w:rFonts w:ascii="Cambria" w:hAnsi="Cambria"/>
        </w:rPr>
        <w:t>Y</w:t>
      </w:r>
      <w:r>
        <w:rPr>
          <w:rFonts w:ascii="Cambria" w:hAnsi="Cambria"/>
        </w:rPr>
        <w:t>S</w:t>
      </w:r>
      <w:r w:rsidRPr="0010413F">
        <w:rPr>
          <w:rFonts w:ascii="Cambria" w:hAnsi="Cambria"/>
        </w:rPr>
        <w:t>, wawancara, (Malang, 14 Maret 2025)</w:t>
      </w:r>
    </w:p>
  </w:footnote>
  <w:footnote w:id="23">
    <w:p w14:paraId="1688630A" w14:textId="1548A896" w:rsidR="00056623" w:rsidRDefault="00056623" w:rsidP="00F32903">
      <w:pPr>
        <w:pStyle w:val="FootnoteText"/>
        <w:ind w:firstLine="720"/>
        <w:jc w:val="both"/>
      </w:pPr>
      <w:r>
        <w:rPr>
          <w:rStyle w:val="FootnoteReference"/>
        </w:rPr>
        <w:footnoteRef/>
      </w:r>
      <w:r>
        <w:t xml:space="preserve"> </w:t>
      </w:r>
      <w:r w:rsidRPr="00F32903">
        <w:fldChar w:fldCharType="begin"/>
      </w:r>
      <w:r>
        <w:instrText xml:space="preserve"> ADDIN ZOTERO_ITEM CSL_CITATION {"citationID":"a12he0n3alr","properties":{"formattedCitation":"Siti Nur Elisa Lusiana Lusiana dan Siful Arifin, \\uc0\\u8220{}DAMPAK BULLYING TERHADAP KEPRIBADIAN DAN PENDIDIKAN SEORANG ANAK,\\uc0\\u8221{} {\\i{}Kariman: Jurnal Pendidikan Keislaman} 10, no. 2 (2022): 337\\uc0\\u8211{}50, https://doi.org/10.52185/kariman.v10i2.252.","plainCitation":"Siti Nur Elisa Lusiana Lusiana dan Siful Arifin, “DAMPAK BULLYING TERHADAP KEPRIBADIAN DAN PENDIDIKAN SEORANG ANAK,” Kariman: Jurnal Pendidikan Keislaman 10, no. 2 (2022): 337–50, https://doi.org/10.52185/kariman.v10i2.252.","noteIndex":23},"citationItems":[{"id":592,"uris":["http://zotero.org/users/local/kzC7nzmG/items/RMSN8FQQ"],"itemData":{"id":592,"type":"article-journal","abstract":"The Purpose of this study was to find out the impact of bullying on the personality and educational process of a child. This research includes qualitative research with a literature study and documentation approach. The data analysis technique used is descriptive-analytical. The results of the study show that bullying has a negative impact on a child, both as a bully and as a victim. One of the effects of bullying on a child who is a bully is that a child who is a bully tends to have poor empathy and social interaction and tends to have abnormal behavior. Such as hyperactive behavior towards the surrounding environment. In addition, bullies also have the potential to experience mental health problems such as uncontrolled emotional symptoms and so on. While one of the effects of bullying on children who are victims of bullying is that victims will experience physical and non-physical violence. For example, often socially isolated, not having close friends, not having good relationships with parents, declining mental health, and the worst impact for children who are victims of bullying is that it can lead to depression and lead to suicide. This can make children who are victims of bullying experience prolonged trauma. In addition, a child who is a victim of bullying will also experience learning disorders and academic activities. One of the actions that can be taken to a child who is the perpetrator or victim of bullying is to give love, trust, and involve them in positive activities and provide them with an understanding of the negative effects of bullying. For this reason, there needs to be cooperation between schools, teachers and parents to overcome acts of bullying againts children.","container-title":"Kariman: Jurnal Pendidikan Keislaman","DOI":"10.52185/kariman.v10i2.252","ISSN":"2549-8487, 2303-338X","issue":"2","journalAbbreviation":"Kariman. J. Pen. Keis","language":"id","license":"https://creativecommons.org/licenses/by/4.0","note":"publisher: Institut Kariman Wirayudha Sumenep","page":"337-350","source":"Crossref","title":"DAMPAK BULLYING TERHADAP KEPRIBADIAN DAN PENDIDIKAN SEORANG ANAK","volume":"10","author":[{"family":"Lusiana","given":"Siti Nur Elisa Lusiana"},{"literal":"Siful Arifin"}],"issued":{"date-parts":[["2022",12,31]]}}}],"schema":"https://github.com/citation-style-language/schema/raw/master/csl-citation.json"} </w:instrText>
      </w:r>
      <w:r w:rsidRPr="00F32903">
        <w:fldChar w:fldCharType="separate"/>
      </w:r>
      <w:r w:rsidRPr="00593EB8">
        <w:rPr>
          <w:rFonts w:ascii="Calibri" w:hAnsi="Calibri" w:cs="Calibri"/>
          <w:szCs w:val="24"/>
        </w:rPr>
        <w:t xml:space="preserve">Siti Nur Elisa Lusiana Lusiana dan Siful Arifin, “DAMPAK BULLYING TERHADAP KEPRIBADIAN DAN PENDIDIKAN SEORANG ANAK,” </w:t>
      </w:r>
      <w:r w:rsidRPr="00593EB8">
        <w:rPr>
          <w:rFonts w:ascii="Calibri" w:hAnsi="Calibri" w:cs="Calibri"/>
          <w:i/>
          <w:iCs/>
          <w:szCs w:val="24"/>
        </w:rPr>
        <w:t>Kariman: Jurnal Pendidikan Keislaman</w:t>
      </w:r>
      <w:r w:rsidRPr="00593EB8">
        <w:rPr>
          <w:rFonts w:ascii="Calibri" w:hAnsi="Calibri" w:cs="Calibri"/>
          <w:szCs w:val="24"/>
        </w:rPr>
        <w:t xml:space="preserve"> 10, no. 2 (2022): 337–50, https://doi.org/10.52185/kariman.v10i2.252.</w:t>
      </w:r>
      <w:r w:rsidRPr="00F32903">
        <w:fldChar w:fldCharType="end"/>
      </w:r>
    </w:p>
  </w:footnote>
  <w:footnote w:id="24">
    <w:p w14:paraId="1E08CD38" w14:textId="3BBD8863" w:rsidR="00056623" w:rsidRDefault="00056623" w:rsidP="009753A8">
      <w:pPr>
        <w:pStyle w:val="FootnoteText"/>
        <w:ind w:firstLine="720"/>
      </w:pPr>
      <w:r>
        <w:rPr>
          <w:rStyle w:val="FootnoteReference"/>
        </w:rPr>
        <w:footnoteRef/>
      </w:r>
      <w:r>
        <w:t xml:space="preserve"> </w:t>
      </w:r>
      <w:proofErr w:type="gramStart"/>
      <w:r>
        <w:t>Buku catatan TPPK dan Kesiswaan SMP Negeri 21 Malang, 14 Maret 2025.</w:t>
      </w:r>
      <w:proofErr w:type="gramEnd"/>
    </w:p>
  </w:footnote>
  <w:footnote w:id="25">
    <w:p w14:paraId="2A4D98A1" w14:textId="61F09CB8" w:rsidR="00056623" w:rsidRPr="00CC5205" w:rsidRDefault="00056623" w:rsidP="00CC5205">
      <w:pPr>
        <w:pStyle w:val="FootnoteText"/>
        <w:ind w:firstLine="720"/>
        <w:rPr>
          <w:rFonts w:ascii="Cambria" w:hAnsi="Cambria" w:cs="Times New Roman"/>
        </w:rPr>
      </w:pPr>
      <w:r>
        <w:rPr>
          <w:rStyle w:val="FootnoteReference"/>
        </w:rPr>
        <w:footnoteRef/>
      </w:r>
      <w:r>
        <w:t xml:space="preserve"> </w:t>
      </w:r>
      <w:r>
        <w:rPr>
          <w:rFonts w:ascii="Cambria" w:hAnsi="Cambria" w:cs="Times New Roman"/>
        </w:rPr>
        <w:t>LKR</w:t>
      </w:r>
      <w:r w:rsidRPr="00CC5205">
        <w:rPr>
          <w:rFonts w:ascii="Cambria" w:hAnsi="Cambria" w:cs="Times New Roman"/>
        </w:rPr>
        <w:t>, wawancara, (Malang, 14 Maret 2025)</w:t>
      </w:r>
    </w:p>
  </w:footnote>
  <w:footnote w:id="26">
    <w:p w14:paraId="1F48978F" w14:textId="4F43EEAD" w:rsidR="00056623" w:rsidRDefault="00056623" w:rsidP="002864E2">
      <w:pPr>
        <w:pStyle w:val="FootnoteText"/>
        <w:ind w:firstLine="720"/>
        <w:jc w:val="both"/>
      </w:pPr>
      <w:r w:rsidRPr="00CC5205">
        <w:rPr>
          <w:rStyle w:val="FootnoteReference"/>
          <w:rFonts w:ascii="Cambria" w:hAnsi="Cambria"/>
        </w:rPr>
        <w:footnoteRef/>
      </w:r>
      <w:r w:rsidRPr="00CC5205">
        <w:rPr>
          <w:rFonts w:ascii="Cambria" w:hAnsi="Cambria"/>
        </w:rPr>
        <w:t xml:space="preserve"> </w:t>
      </w:r>
      <w:r w:rsidRPr="00CC5205">
        <w:rPr>
          <w:rFonts w:ascii="Cambria" w:hAnsi="Cambria"/>
        </w:rPr>
        <w:fldChar w:fldCharType="begin"/>
      </w:r>
      <w:r>
        <w:rPr>
          <w:rFonts w:ascii="Cambria" w:hAnsi="Cambria"/>
        </w:rPr>
        <w:instrText xml:space="preserve"> ADDIN ZOTERO_ITEM CSL_CITATION {"citationID":"6Skbfdfj","properties":{"formattedCitation":"\\uc0\\u8220{}FAKTOR-FAKTOR PERILAKU PERUNDUNGAN PADA PELAJAR USIA REMAJA DI JAKARTA | Theodore | Psibernetika,\\uc0\\u8221{} 69, diakses 10 Juli 2025, https://journal.ubm.ac.id/index.php/psibernetika/article/view/1745.","plainCitation":"“FAKTOR-FAKTOR PERILAKU PERUNDUNGAN PADA PELAJAR USIA REMAJA DI JAKARTA | Theodore | Psibernetika,” 69, diakses 10 Juli 2025, https://journal.ubm.ac.id/index.php/psibernetika/article/view/1745.","noteIndex":26},"citationItems":[{"id":"UzFsN5bm/k0iz4kmt","uris":["http://zotero.org/users/local/WEKp3VXD/items/L5K6SN8C"],"itemData":{"id":32,"type":"webpage","title":"FAKTOR-FAKTOR PERILAKU PERUNDUNGAN PADA PELAJAR USIA REMAJA DI JAKARTA | Theodore | Psibernetika","URL":"https://journal.ubm.ac.id/index.php/psibernetika/article/view/1745","accessed":{"date-parts":[["2025",7,10]]}},"locator":"69","label":"page"}],"schema":"https://github.com/citation-style-language/schema/raw/master/csl-citation.json"} </w:instrText>
      </w:r>
      <w:r w:rsidRPr="00CC5205">
        <w:rPr>
          <w:rFonts w:ascii="Cambria" w:hAnsi="Cambria"/>
        </w:rPr>
        <w:fldChar w:fldCharType="separate"/>
      </w:r>
      <w:r w:rsidRPr="00CC5205">
        <w:rPr>
          <w:rFonts w:ascii="Cambria" w:hAnsi="Cambria" w:cs="Calibri"/>
        </w:rPr>
        <w:t>“FAKTOR-FAKTOR PERILAKU PERUNDUNGAN PADA PELAJAR USIA REMAJA DI JAKARTA | Theodore | Psibernetika,” 69, diakses 10 Juli 2025, https://journal.ubm.ac.id/index.php/psibernetika/article/view/1745.</w:t>
      </w:r>
      <w:r w:rsidRPr="00CC5205">
        <w:rPr>
          <w:rFonts w:ascii="Cambria" w:hAnsi="Cambria"/>
        </w:rPr>
        <w:fldChar w:fldCharType="end"/>
      </w:r>
    </w:p>
  </w:footnote>
  <w:footnote w:id="27">
    <w:p w14:paraId="3073FA0D" w14:textId="79B7250A" w:rsidR="00056623" w:rsidRDefault="00056623" w:rsidP="00BF7466">
      <w:pPr>
        <w:pStyle w:val="FootnoteText"/>
        <w:ind w:firstLine="720"/>
      </w:pPr>
      <w:r>
        <w:rPr>
          <w:rStyle w:val="FootnoteReference"/>
        </w:rPr>
        <w:footnoteRef/>
      </w:r>
      <w:r>
        <w:t xml:space="preserve"> Wawancara, (Malang, 14 Maret 2025)</w:t>
      </w:r>
    </w:p>
  </w:footnote>
  <w:footnote w:id="28">
    <w:p w14:paraId="656E2318" w14:textId="70C57F19" w:rsidR="00056623" w:rsidRPr="005B104A" w:rsidRDefault="00056623" w:rsidP="00BF7466">
      <w:pPr>
        <w:pStyle w:val="FootnoteText"/>
        <w:ind w:firstLine="720"/>
        <w:jc w:val="both"/>
        <w:rPr>
          <w:rFonts w:ascii="Cambria" w:hAnsi="Cambria"/>
          <w:color w:val="000000" w:themeColor="text1"/>
        </w:rPr>
      </w:pPr>
      <w:r w:rsidRPr="005B104A">
        <w:rPr>
          <w:rStyle w:val="FootnoteReference"/>
          <w:rFonts w:ascii="Cambria" w:hAnsi="Cambria"/>
          <w:color w:val="000000" w:themeColor="text1"/>
        </w:rPr>
        <w:footnoteRef/>
      </w:r>
      <w:r w:rsidRPr="005B104A">
        <w:rPr>
          <w:rFonts w:ascii="Cambria" w:hAnsi="Cambria"/>
          <w:color w:val="000000" w:themeColor="text1"/>
        </w:rPr>
        <w:t xml:space="preserve"> </w:t>
      </w:r>
      <w:r w:rsidRPr="005B104A">
        <w:rPr>
          <w:rFonts w:ascii="Cambria" w:hAnsi="Cambria"/>
          <w:color w:val="000000" w:themeColor="text1"/>
        </w:rPr>
        <w:fldChar w:fldCharType="begin"/>
      </w:r>
      <w:r w:rsidRPr="005B104A">
        <w:rPr>
          <w:rFonts w:ascii="Cambria" w:hAnsi="Cambria"/>
          <w:color w:val="000000" w:themeColor="text1"/>
        </w:rPr>
        <w:instrText xml:space="preserve"> ADDIN ZOTERO_ITEM CSL_CITATION {"citationID":"N721hWVS","properties":{"formattedCitation":"\\uc0\\u8220{}STUDI DESKRIPTIF PERILAKU BULLYING PADA REMAJA | CALYPTRA,\\uc0\\u8221{} 9, diakses 10 Juli 2025, https://journal.ubaya.ac.id/index.php/jimus/article/view/1520.","plainCitation":"“STUDI DESKRIPTIF PERILAKU BULLYING PADA REMAJA | CALYPTRA,” 9, diakses 10 Juli 2025, https://journal.ubaya.ac.id/index.php/jimus/article/view/1520.","noteIndex":28},"citationItems":[{"id":"UzFsN5bm/JUU07BX2","uris":["http://zotero.org/users/local/WEKp3VXD/items/REYW6UJF"],"itemData":{"id":34,"type":"webpage","title":"STUDI DESKRIPTIF PERILAKU BULLYING PADA REMAJA | CALYPTRA","URL":"https://journal.ubaya.ac.id/index.php/jimus/article/view/1520","accessed":{"date-parts":[["2025",7,10]]}},"locator":"9","label":"page"}],"schema":"https://github.com/citation-style-language/schema/raw/master/csl-citation.json"} </w:instrText>
      </w:r>
      <w:r w:rsidRPr="005B104A">
        <w:rPr>
          <w:rFonts w:ascii="Cambria" w:hAnsi="Cambria"/>
          <w:color w:val="000000" w:themeColor="text1"/>
        </w:rPr>
        <w:fldChar w:fldCharType="separate"/>
      </w:r>
      <w:r w:rsidRPr="005B104A">
        <w:rPr>
          <w:rFonts w:ascii="Cambria" w:hAnsi="Cambria" w:cs="Calibri"/>
          <w:color w:val="000000" w:themeColor="text1"/>
        </w:rPr>
        <w:t>“STUDI DESKRIPTIF PERILAKU BULLYING PADA REMAJA | CALYPTRA,” 9, diakses 10 Juli 2025, https://journal.ubaya.ac.id/index.php/jimus/article/view/1520.</w:t>
      </w:r>
      <w:r w:rsidRPr="005B104A">
        <w:rPr>
          <w:rFonts w:ascii="Cambria" w:hAnsi="Cambria"/>
          <w:color w:val="000000" w:themeColor="text1"/>
        </w:rPr>
        <w:fldChar w:fldCharType="end"/>
      </w:r>
    </w:p>
  </w:footnote>
  <w:footnote w:id="29">
    <w:p w14:paraId="33623EEA" w14:textId="4DA2D94E" w:rsidR="00056623" w:rsidRPr="005B104A" w:rsidRDefault="00056623" w:rsidP="00CE6A72">
      <w:pPr>
        <w:pStyle w:val="FootnoteText"/>
        <w:ind w:firstLine="720"/>
        <w:rPr>
          <w:rFonts w:ascii="Cambria" w:hAnsi="Cambria"/>
          <w:color w:val="000000" w:themeColor="text1"/>
        </w:rPr>
      </w:pPr>
      <w:r w:rsidRPr="005B104A">
        <w:rPr>
          <w:rStyle w:val="FootnoteReference"/>
          <w:rFonts w:ascii="Cambria" w:hAnsi="Cambria"/>
          <w:color w:val="000000" w:themeColor="text1"/>
        </w:rPr>
        <w:footnoteRef/>
      </w:r>
      <w:r w:rsidRPr="005B104A">
        <w:rPr>
          <w:rFonts w:ascii="Cambria" w:hAnsi="Cambria"/>
          <w:color w:val="000000" w:themeColor="text1"/>
        </w:rPr>
        <w:t xml:space="preserve"> </w:t>
      </w:r>
      <w:r w:rsidRPr="005B104A">
        <w:rPr>
          <w:rFonts w:ascii="Cambria" w:hAnsi="Cambria"/>
          <w:color w:val="000000" w:themeColor="text1"/>
        </w:rPr>
        <w:fldChar w:fldCharType="begin"/>
      </w:r>
      <w:r w:rsidRPr="005B104A">
        <w:rPr>
          <w:rFonts w:ascii="Cambria" w:hAnsi="Cambria"/>
          <w:color w:val="000000" w:themeColor="text1"/>
        </w:rPr>
        <w:instrText xml:space="preserve"> ADDIN ZOTERO_ITEM CSL_CITATION {"citationID":"kGkx9TU3","properties":{"formattedCitation":"Mohamad Andi Santoso dan Ari Khusumadewi, {\\i{}Fenomena Toxic Relationship pada Remaja yang Mengikuti Komunitas}, 8 (2024).","plainCitation":"Mohamad Andi Santoso dan Ari Khusumadewi, Fenomena Toxic Relationship pada Remaja yang Mengikuti Komunitas, 8 (2024).","noteIndex":29},"citationItems":[{"id":549,"uris":["http://zotero.org/users/local/kzC7nzmG/items/6XKHTJ7A"],"itemData":{"id":549,"type":"article-journal","abstract":"The problem that now often occurs is a toxic relationship. Toxic relationships are a big problem, but there are still many people who underestimate this problem. Therefore, we as counselors must be able to know how to solve this problem. Counselors have the skills to solve this problem through guidance and counseling services. The purpose of this study is to create a literature review that discusses finding the problem of toxic relationship phenomena in adolescents who follow the community. The data collection technique used is to collect and analyze various relevant research from journals, books, and other reliable sources. These sources are selected based on their relevance to the topic of the toxic relationship phenomenon. The results of this study provide several solutions that can be done by counselors to deal with toxic relationship problems.","language":"id","source":"Zotero","title":"Fenomena Toxic Relationship pada Remaja yang Mengikuti Komunitas","volume":"8","author":[{"family":"Santoso","given":"Mohamad Andi"},{"family":"Khusumadewi","given":"Ari"}],"issued":{"date-parts":[["2024"]]}}}],"schema":"https://github.com/citation-style-language/schema/raw/master/csl-citation.json"} </w:instrText>
      </w:r>
      <w:r w:rsidRPr="005B104A">
        <w:rPr>
          <w:rFonts w:ascii="Cambria" w:hAnsi="Cambria"/>
          <w:color w:val="000000" w:themeColor="text1"/>
        </w:rPr>
        <w:fldChar w:fldCharType="separate"/>
      </w:r>
      <w:r w:rsidRPr="005B104A">
        <w:rPr>
          <w:rFonts w:ascii="Cambria" w:hAnsi="Cambria" w:cs="Calibri"/>
          <w:color w:val="000000" w:themeColor="text1"/>
          <w:szCs w:val="24"/>
        </w:rPr>
        <w:t xml:space="preserve">Mohamad Andi Santoso dan Ari Khusumadewi, </w:t>
      </w:r>
      <w:r w:rsidRPr="005B104A">
        <w:rPr>
          <w:rFonts w:ascii="Cambria" w:hAnsi="Cambria" w:cs="Calibri"/>
          <w:i/>
          <w:iCs/>
          <w:color w:val="000000" w:themeColor="text1"/>
          <w:szCs w:val="24"/>
        </w:rPr>
        <w:t>Fenomena Toxic Relationship pada Remaja yang Mengikuti Komunitas</w:t>
      </w:r>
      <w:r w:rsidRPr="005B104A">
        <w:rPr>
          <w:rFonts w:ascii="Cambria" w:hAnsi="Cambria" w:cs="Calibri"/>
          <w:color w:val="000000" w:themeColor="text1"/>
          <w:szCs w:val="24"/>
        </w:rPr>
        <w:t>, 8 (2024).</w:t>
      </w:r>
      <w:r w:rsidRPr="005B104A">
        <w:rPr>
          <w:rFonts w:ascii="Cambria" w:hAnsi="Cambria"/>
          <w:color w:val="000000" w:themeColor="text1"/>
        </w:rPr>
        <w:fldChar w:fldCharType="end"/>
      </w:r>
    </w:p>
  </w:footnote>
  <w:footnote w:id="30">
    <w:p w14:paraId="56F105F9" w14:textId="585AB193" w:rsidR="00056623" w:rsidRPr="005B104A" w:rsidRDefault="00056623" w:rsidP="00CE6A72">
      <w:pPr>
        <w:pStyle w:val="FootnoteText"/>
        <w:ind w:firstLine="720"/>
        <w:jc w:val="both"/>
        <w:rPr>
          <w:rFonts w:ascii="Cambria" w:hAnsi="Cambria"/>
          <w:color w:val="000000" w:themeColor="text1"/>
        </w:rPr>
      </w:pPr>
      <w:r w:rsidRPr="005B104A">
        <w:rPr>
          <w:rStyle w:val="FootnoteReference"/>
          <w:rFonts w:ascii="Cambria" w:hAnsi="Cambria"/>
          <w:color w:val="000000" w:themeColor="text1"/>
        </w:rPr>
        <w:footnoteRef/>
      </w:r>
      <w:r w:rsidRPr="005B104A">
        <w:rPr>
          <w:rFonts w:ascii="Cambria" w:hAnsi="Cambria"/>
          <w:color w:val="000000" w:themeColor="text1"/>
        </w:rPr>
        <w:t xml:space="preserve"> </w:t>
      </w:r>
      <w:r w:rsidRPr="005B104A">
        <w:rPr>
          <w:rFonts w:ascii="Cambria" w:hAnsi="Cambria"/>
          <w:color w:val="000000" w:themeColor="text1"/>
        </w:rPr>
        <w:fldChar w:fldCharType="begin"/>
      </w:r>
      <w:r w:rsidRPr="005B104A">
        <w:rPr>
          <w:rFonts w:ascii="Cambria" w:hAnsi="Cambria"/>
          <w:color w:val="000000" w:themeColor="text1"/>
        </w:rPr>
        <w:instrText xml:space="preserve"> ADDIN ZOTERO_ITEM CSL_CITATION {"citationID":"h8Arcvu1","properties":{"formattedCitation":"Sumayroh Novianti dan Busri Endang, {\\i{}ANALISIS FAKTOR PENYEBAB PESERTA DIDIK YANG MEMILIKI KELOMPOK SOSIAL GENG SMA NEGERI RASAU JAYA}, t.t.","plainCitation":"Sumayroh Novianti dan Busri Endang, ANALISIS FAKTOR PENYEBAB PESERTA DIDIK YANG MEMILIKI KELOMPOK SOSIAL GENG SMA NEGERI RASAU JAYA, t.t.","noteIndex":30},"citationItems":[{"id":547,"uris":["http://zotero.org/users/local/kzC7nzmG/items/E7VWSN45"],"itemData":{"id":547,"type":"article-journal","abstract":"The research was conducted at State Senior High School of 1Rasau Jaya, Kabupaten Kubu Raya. The method used in this study is qualitative research that will describe the results of the analysis of factors causing gang social groups, with the subject of the study of eight students, two teachers BK, eight parents of learners who are included in social groups gangs, three students who outside the social group of gangs. Social groups of gangs studied amounted to eight students of female sex. Instrument or data collection tool used is triangulation namely, obeservasi, interview, and study documentation. The data analysis uses data collection, data reduction, data display, and verifying data. From the results of data analysis has been done that the internal cause of the gang is due to want to seek identity through the gang, as well as external factors derived from family, school, and community environment. The impact on learning achievement has no effect because the learners have a fairly stable value and not a lot of absent alpha. Efforts made by BK Teachers also have good enough and according to procedure in BK.","language":"id","source":"Zotero","title":"ANALISIS FAKTOR PENYEBAB PESERTA DIDIK YANG MEMILIKI KELOMPOK SOSIAL GENG SMA NEGERI RASAU JAYA","author":[{"family":"Novianti","given":"Sumayroh"},{"family":"Endang","given":"Busri"}]}}],"schema":"https://github.com/citation-style-language/schema/raw/master/csl-citation.json"} </w:instrText>
      </w:r>
      <w:r w:rsidRPr="005B104A">
        <w:rPr>
          <w:rFonts w:ascii="Cambria" w:hAnsi="Cambria"/>
          <w:color w:val="000000" w:themeColor="text1"/>
        </w:rPr>
        <w:fldChar w:fldCharType="separate"/>
      </w:r>
      <w:r w:rsidRPr="005B104A">
        <w:rPr>
          <w:rFonts w:ascii="Cambria" w:hAnsi="Cambria" w:cs="Calibri"/>
          <w:color w:val="000000" w:themeColor="text1"/>
          <w:szCs w:val="24"/>
        </w:rPr>
        <w:t xml:space="preserve">Sumayroh Novianti dan Busri Endang, </w:t>
      </w:r>
      <w:r w:rsidRPr="005B104A">
        <w:rPr>
          <w:rFonts w:ascii="Cambria" w:hAnsi="Cambria" w:cs="Calibri"/>
          <w:i/>
          <w:iCs/>
          <w:color w:val="000000" w:themeColor="text1"/>
          <w:szCs w:val="24"/>
        </w:rPr>
        <w:t>ANALISIS FAKTOR PENYEBAB PESERTA DIDIK YANG MEMILIKI KELOMPOK SOSIAL GENG SMA NEGERI RASAU JAYA</w:t>
      </w:r>
      <w:r w:rsidRPr="005B104A">
        <w:rPr>
          <w:rFonts w:ascii="Cambria" w:hAnsi="Cambria" w:cs="Calibri"/>
          <w:color w:val="000000" w:themeColor="text1"/>
          <w:szCs w:val="24"/>
        </w:rPr>
        <w:t>, t.t.</w:t>
      </w:r>
      <w:r w:rsidRPr="005B104A">
        <w:rPr>
          <w:rFonts w:ascii="Cambria" w:hAnsi="Cambria"/>
          <w:color w:val="000000" w:themeColor="text1"/>
        </w:rPr>
        <w:fldChar w:fldCharType="end"/>
      </w:r>
    </w:p>
  </w:footnote>
  <w:footnote w:id="31">
    <w:p w14:paraId="0DDC25B0" w14:textId="2DEEEA7B" w:rsidR="00056623" w:rsidRPr="005B104A" w:rsidRDefault="00056623" w:rsidP="00AD33C8">
      <w:pPr>
        <w:pStyle w:val="FootnoteText"/>
        <w:ind w:firstLine="720"/>
        <w:rPr>
          <w:rFonts w:ascii="Cambria" w:hAnsi="Cambria"/>
          <w:color w:val="000000" w:themeColor="text1"/>
        </w:rPr>
      </w:pPr>
      <w:r w:rsidRPr="005B104A">
        <w:rPr>
          <w:rStyle w:val="FootnoteReference"/>
          <w:rFonts w:ascii="Cambria" w:hAnsi="Cambria"/>
          <w:color w:val="000000" w:themeColor="text1"/>
        </w:rPr>
        <w:footnoteRef/>
      </w:r>
      <w:r w:rsidRPr="005B104A">
        <w:rPr>
          <w:rFonts w:ascii="Cambria" w:hAnsi="Cambria"/>
          <w:color w:val="000000" w:themeColor="text1"/>
        </w:rPr>
        <w:t xml:space="preserve"> </w:t>
      </w:r>
      <w:bookmarkStart w:id="2" w:name="_Hlk203136380"/>
      <w:r w:rsidRPr="005B104A">
        <w:rPr>
          <w:rFonts w:ascii="Cambria" w:hAnsi="Cambria"/>
          <w:color w:val="000000" w:themeColor="text1"/>
        </w:rPr>
        <w:fldChar w:fldCharType="begin"/>
      </w:r>
      <w:r w:rsidRPr="005B104A">
        <w:rPr>
          <w:rFonts w:ascii="Cambria" w:hAnsi="Cambria"/>
          <w:color w:val="000000" w:themeColor="text1"/>
        </w:rPr>
        <w:instrText xml:space="preserve"> HYPERLINK "https://www.halodoc.com/artikel/5-alasan-anak-jadi-pelaku-bullying?srsltid=AfmBOoqMY48EGO22rGJ9wkfKRgAyVzRm9mYnMlu1wEOqE7gMfxDkKD2x" </w:instrText>
      </w:r>
      <w:r w:rsidRPr="005B104A">
        <w:rPr>
          <w:rFonts w:ascii="Cambria" w:hAnsi="Cambria"/>
          <w:color w:val="000000" w:themeColor="text1"/>
        </w:rPr>
        <w:fldChar w:fldCharType="separate"/>
      </w:r>
      <w:r w:rsidRPr="005B104A">
        <w:rPr>
          <w:rStyle w:val="Hyperlink"/>
          <w:rFonts w:ascii="Cambria" w:hAnsi="Cambria"/>
          <w:color w:val="000000" w:themeColor="text1"/>
        </w:rPr>
        <w:t>https://www.halodoc.com/artikel/5-alasan-anak-jadi-pelaku-bullying?srsltid=AfmBOoqMY48EGO22rGJ9wkfKRgAyVzRm9mYnMlu1wEOqE7gMfxDkKD2x</w:t>
      </w:r>
      <w:r w:rsidRPr="005B104A">
        <w:rPr>
          <w:rFonts w:ascii="Cambria" w:hAnsi="Cambria"/>
          <w:color w:val="000000" w:themeColor="text1"/>
        </w:rPr>
        <w:fldChar w:fldCharType="end"/>
      </w:r>
      <w:r w:rsidRPr="005B104A">
        <w:rPr>
          <w:rFonts w:ascii="Cambria" w:hAnsi="Cambria"/>
          <w:color w:val="000000" w:themeColor="text1"/>
        </w:rPr>
        <w:t>, diakses tanggal 11 Juli 2025.</w:t>
      </w:r>
      <w:bookmarkEnd w:id="2"/>
    </w:p>
  </w:footnote>
  <w:footnote w:id="32">
    <w:p w14:paraId="26E618CA" w14:textId="7A798013" w:rsidR="00056623" w:rsidRDefault="00056623" w:rsidP="00E8652F">
      <w:pPr>
        <w:pStyle w:val="FootnoteText"/>
        <w:ind w:firstLine="720"/>
      </w:pPr>
      <w:r w:rsidRPr="005B104A">
        <w:rPr>
          <w:rStyle w:val="FootnoteReference"/>
          <w:rFonts w:ascii="Cambria" w:hAnsi="Cambria"/>
          <w:color w:val="000000" w:themeColor="text1"/>
        </w:rPr>
        <w:footnoteRef/>
      </w:r>
      <w:r w:rsidRPr="005B104A">
        <w:rPr>
          <w:rFonts w:ascii="Cambria" w:hAnsi="Cambria"/>
          <w:color w:val="000000" w:themeColor="text1"/>
        </w:rPr>
        <w:t xml:space="preserve"> Wawancara, (Malang, 14 Maret 2025)</w:t>
      </w:r>
    </w:p>
  </w:footnote>
  <w:footnote w:id="33">
    <w:p w14:paraId="6AA3E672" w14:textId="706C7A7F" w:rsidR="00056623" w:rsidRPr="005B104A" w:rsidRDefault="00056623" w:rsidP="005B104A">
      <w:pPr>
        <w:pStyle w:val="FootnoteText"/>
        <w:ind w:firstLine="720"/>
        <w:jc w:val="both"/>
        <w:rPr>
          <w:rFonts w:ascii="Cambria" w:hAnsi="Cambria"/>
          <w:color w:val="000000" w:themeColor="text1"/>
        </w:rPr>
      </w:pPr>
      <w:r w:rsidRPr="005B104A">
        <w:rPr>
          <w:rStyle w:val="FootnoteReference"/>
          <w:color w:val="000000" w:themeColor="text1"/>
        </w:rPr>
        <w:footnoteRef/>
      </w:r>
      <w:r w:rsidRPr="005B104A">
        <w:rPr>
          <w:color w:val="000000" w:themeColor="text1"/>
        </w:rPr>
        <w:t xml:space="preserve"> </w:t>
      </w:r>
      <w:r w:rsidRPr="005B104A">
        <w:rPr>
          <w:rFonts w:ascii="Cambria" w:hAnsi="Cambria"/>
          <w:color w:val="000000" w:themeColor="text1"/>
        </w:rPr>
        <w:fldChar w:fldCharType="begin"/>
      </w:r>
      <w:r w:rsidRPr="005B104A">
        <w:rPr>
          <w:rFonts w:ascii="Cambria" w:hAnsi="Cambria"/>
          <w:color w:val="000000" w:themeColor="text1"/>
        </w:rPr>
        <w:instrText xml:space="preserve"> ADDIN ZOTERO_ITEM CSL_CITATION {"citationID":"7UalMiMD","properties":{"formattedCitation":"\\uc0\\u8220{}Mengapa Anak Bisa Menjadi Pelaku Perundangan? Kenali Penyebabnya,\\uc0\\u8221{} {\\i{}Nirwana Tunggal}, 22 Mei 2024, https://www.nirwanatunggal.com/2024/05/penyebab-anak-menjadi-perundung.html.","plainCitation":"“Mengapa Anak Bisa Menjadi Pelaku Perundangan? Kenali Penyebabnya,” Nirwana Tunggal, 22 Mei 2024, https://www.nirwanatunggal.com/2024/05/penyebab-anak-menjadi-perundung.html.","noteIndex":33},"citationItems":[{"id":"UzFsN5bm/xLc29jym","uris":["http://zotero.org/users/local/WEKp3VXD/items/LU5QDG8H"],"itemData":{"id":36,"type":"post-weblog","container-title":"Nirwana Tunggal","language":"in","title":"Mengapa Anak Bisa Menjadi Pelaku Perundangan? Kenali Penyebabnya","title-short":"Mengapa Anak Bisa Menjadi Pelaku Perundangan?","URL":"https://www.nirwanatunggal.com/2024/05/penyebab-anak-menjadi-perundung.html","accessed":{"date-parts":[["2025",7,10]]},"issued":{"date-parts":[["2024",5,22]]}}}],"schema":"https://github.com/citation-style-language/schema/raw/master/csl-citation.json"} </w:instrText>
      </w:r>
      <w:r w:rsidRPr="005B104A">
        <w:rPr>
          <w:rFonts w:ascii="Cambria" w:hAnsi="Cambria"/>
          <w:color w:val="000000" w:themeColor="text1"/>
        </w:rPr>
        <w:fldChar w:fldCharType="separate"/>
      </w:r>
      <w:r w:rsidRPr="005B104A">
        <w:rPr>
          <w:rFonts w:ascii="Cambria" w:hAnsi="Cambria" w:cs="Times New Roman"/>
          <w:color w:val="000000" w:themeColor="text1"/>
          <w:szCs w:val="24"/>
        </w:rPr>
        <w:t xml:space="preserve">“Mengapa Anak Bisa Menjadi Pelaku Perundangan? Kenali Penyebabnya,” </w:t>
      </w:r>
      <w:r w:rsidRPr="005B104A">
        <w:rPr>
          <w:rFonts w:ascii="Cambria" w:hAnsi="Cambria" w:cs="Times New Roman"/>
          <w:i/>
          <w:iCs/>
          <w:color w:val="000000" w:themeColor="text1"/>
          <w:szCs w:val="24"/>
        </w:rPr>
        <w:t>Nirwana Tunggal</w:t>
      </w:r>
      <w:r w:rsidRPr="005B104A">
        <w:rPr>
          <w:rFonts w:ascii="Cambria" w:hAnsi="Cambria" w:cs="Times New Roman"/>
          <w:color w:val="000000" w:themeColor="text1"/>
          <w:szCs w:val="24"/>
        </w:rPr>
        <w:t>, 22 Mei 2024, https://www.nirwanatunggal.com/2024/05/penyebab-anak-menjadi-perundung.html.</w:t>
      </w:r>
      <w:r w:rsidRPr="005B104A">
        <w:rPr>
          <w:rFonts w:ascii="Cambria" w:hAnsi="Cambria"/>
          <w:color w:val="000000" w:themeColor="text1"/>
        </w:rPr>
        <w:fldChar w:fldCharType="end"/>
      </w:r>
    </w:p>
  </w:footnote>
  <w:footnote w:id="34">
    <w:p w14:paraId="67D54B61" w14:textId="63F88663" w:rsidR="00056623" w:rsidRPr="005B104A" w:rsidRDefault="00056623" w:rsidP="005B104A">
      <w:pPr>
        <w:pStyle w:val="FootnoteText"/>
        <w:ind w:firstLine="720"/>
        <w:jc w:val="both"/>
        <w:rPr>
          <w:rFonts w:ascii="Cambria" w:hAnsi="Cambria"/>
          <w:color w:val="000000" w:themeColor="text1"/>
        </w:rPr>
      </w:pPr>
      <w:r w:rsidRPr="005B104A">
        <w:rPr>
          <w:rStyle w:val="FootnoteReference"/>
          <w:color w:val="000000" w:themeColor="text1"/>
        </w:rPr>
        <w:footnoteRef/>
      </w:r>
      <w:r w:rsidRPr="005B104A">
        <w:rPr>
          <w:color w:val="000000" w:themeColor="text1"/>
        </w:rPr>
        <w:t xml:space="preserve"> </w:t>
      </w:r>
      <w:r w:rsidRPr="005B104A">
        <w:rPr>
          <w:rFonts w:ascii="Cambria" w:hAnsi="Cambria"/>
          <w:color w:val="000000" w:themeColor="text1"/>
        </w:rPr>
        <w:t>Pasal 54 ayat 2 Undang-Undang Nomor 35 Tahun 2014 Tentang Pelindungan Anak</w:t>
      </w:r>
    </w:p>
  </w:footnote>
  <w:footnote w:id="35">
    <w:p w14:paraId="0438E240" w14:textId="1FABDCE3" w:rsidR="00056623" w:rsidRPr="005B104A" w:rsidRDefault="00056623" w:rsidP="005B104A">
      <w:pPr>
        <w:pStyle w:val="FootnoteText"/>
        <w:ind w:firstLine="720"/>
        <w:jc w:val="both"/>
        <w:rPr>
          <w:rFonts w:ascii="Cambria" w:hAnsi="Cambria"/>
          <w:color w:val="000000" w:themeColor="text1"/>
        </w:rPr>
      </w:pPr>
      <w:r w:rsidRPr="005B104A">
        <w:rPr>
          <w:rStyle w:val="FootnoteReference"/>
          <w:color w:val="000000" w:themeColor="text1"/>
        </w:rPr>
        <w:footnoteRef/>
      </w:r>
      <w:r w:rsidRPr="005B104A">
        <w:rPr>
          <w:color w:val="000000" w:themeColor="text1"/>
        </w:rPr>
        <w:t xml:space="preserve"> </w:t>
      </w:r>
      <w:r w:rsidRPr="005B104A">
        <w:rPr>
          <w:rFonts w:ascii="Cambria" w:hAnsi="Cambria"/>
          <w:color w:val="000000" w:themeColor="text1"/>
        </w:rPr>
        <w:t>Pasal 4 ayat 1 Peraturan Menteri Pendidikan, Kebudayaan, Riset, dan Teknologi Republik Indonesia Nomor 46 Tahun 2023 Tentang Pencegahan Dan Penanganan Kekerasan</w:t>
      </w:r>
    </w:p>
  </w:footnote>
  <w:footnote w:id="36">
    <w:p w14:paraId="50EDC66B" w14:textId="08B290BA" w:rsidR="00056623" w:rsidRDefault="00056623" w:rsidP="005B104A">
      <w:pPr>
        <w:pStyle w:val="FootnoteText"/>
        <w:ind w:firstLine="720"/>
        <w:jc w:val="both"/>
      </w:pPr>
      <w:r w:rsidRPr="005B104A">
        <w:rPr>
          <w:rStyle w:val="FootnoteReference"/>
          <w:color w:val="000000" w:themeColor="text1"/>
        </w:rPr>
        <w:footnoteRef/>
      </w:r>
      <w:r w:rsidRPr="005B104A">
        <w:rPr>
          <w:color w:val="000000" w:themeColor="text1"/>
        </w:rPr>
        <w:t xml:space="preserve"> </w:t>
      </w:r>
      <w:r w:rsidRPr="005B104A">
        <w:rPr>
          <w:rFonts w:ascii="Cambria" w:hAnsi="Cambria"/>
          <w:color w:val="000000" w:themeColor="text1"/>
        </w:rPr>
        <w:t>Pasal 14 Peraturan Menteri Pendidikan, Kebudayaan, Riset, dan Teknologi Republik Indonesia Nomor 46 Tahun 2023 Tentang Pencegahan Dan Penanganan Kekerasan</w:t>
      </w:r>
    </w:p>
  </w:footnote>
  <w:footnote w:id="37">
    <w:p w14:paraId="142AF71B" w14:textId="19F641C0" w:rsidR="00056623" w:rsidRPr="005B104A" w:rsidRDefault="00056623" w:rsidP="00CC497C">
      <w:pPr>
        <w:pStyle w:val="FootnoteText"/>
        <w:ind w:firstLine="720"/>
        <w:jc w:val="both"/>
        <w:rPr>
          <w:rFonts w:ascii="Cambria" w:hAnsi="Cambria"/>
          <w:color w:val="000000" w:themeColor="text1"/>
        </w:rPr>
      </w:pPr>
      <w:r w:rsidRPr="005B104A">
        <w:rPr>
          <w:rStyle w:val="FootnoteReference"/>
          <w:rFonts w:ascii="Cambria" w:hAnsi="Cambria"/>
          <w:color w:val="000000" w:themeColor="text1"/>
        </w:rPr>
        <w:footnoteRef/>
      </w:r>
      <w:r w:rsidRPr="005B104A">
        <w:rPr>
          <w:rFonts w:ascii="Cambria" w:hAnsi="Cambria"/>
          <w:color w:val="000000" w:themeColor="text1"/>
        </w:rPr>
        <w:t xml:space="preserve"> </w:t>
      </w:r>
      <w:r w:rsidRPr="005B104A">
        <w:rPr>
          <w:rFonts w:ascii="Cambria" w:hAnsi="Cambria" w:cs="Times New Roman"/>
          <w:color w:val="000000" w:themeColor="text1"/>
        </w:rPr>
        <w:t xml:space="preserve">Pasal 24 ayat 1-3 </w:t>
      </w:r>
      <w:r w:rsidRPr="005B104A">
        <w:rPr>
          <w:rFonts w:ascii="Cambria" w:hAnsi="Cambria" w:cs="Times New Roman"/>
          <w:bCs/>
          <w:color w:val="000000" w:themeColor="text1"/>
        </w:rPr>
        <w:t>Peraturan Menteri Pendidikan, Kebudayaan, Riset, dan Teknologi Republik Indonesia Nomor 46 Tahun 2023 Tentang Pencegahan Dan Penanganan Kekerasan</w:t>
      </w:r>
    </w:p>
  </w:footnote>
  <w:footnote w:id="38">
    <w:p w14:paraId="7489AEF7" w14:textId="5301A68E" w:rsidR="00056623" w:rsidRPr="005B104A" w:rsidRDefault="00056623" w:rsidP="00CC497C">
      <w:pPr>
        <w:pStyle w:val="FootnoteText"/>
        <w:ind w:firstLine="720"/>
        <w:jc w:val="both"/>
        <w:rPr>
          <w:rFonts w:ascii="Cambria" w:hAnsi="Cambria"/>
          <w:color w:val="000000" w:themeColor="text1"/>
        </w:rPr>
      </w:pPr>
      <w:r w:rsidRPr="005B104A">
        <w:rPr>
          <w:rStyle w:val="FootnoteReference"/>
          <w:rFonts w:ascii="Cambria" w:hAnsi="Cambria"/>
          <w:color w:val="000000" w:themeColor="text1"/>
        </w:rPr>
        <w:footnoteRef/>
      </w:r>
      <w:r w:rsidRPr="005B104A">
        <w:rPr>
          <w:rFonts w:ascii="Cambria" w:hAnsi="Cambria"/>
          <w:color w:val="000000" w:themeColor="text1"/>
        </w:rPr>
        <w:fldChar w:fldCharType="begin"/>
      </w:r>
      <w:r w:rsidRPr="005B104A">
        <w:rPr>
          <w:rFonts w:ascii="Cambria" w:hAnsi="Cambria"/>
          <w:color w:val="000000" w:themeColor="text1"/>
        </w:rPr>
        <w:instrText xml:space="preserve"> ADDIN ZOTERO_ITEM CSL_CITATION {"citationID":"qLmeSWx5","properties":{"formattedCitation":"Selfiana Isminadzila, {\\i{}STRATEGI SEKOLAH DALAM PENCEGAHAN DAN PENANGANAN KEKERASAN DI SMA WACHID HASYIM 2 TAMAN SIDOARJO}, 12 (2024).","plainCitation":"Selfiana Isminadzila, STRATEGI SEKOLAH DALAM PENCEGAHAN DAN PENANGANAN KEKERASAN DI SMA WACHID HASYIM 2 TAMAN SIDOARJO, 12 (2024).","noteIndex":38},"citationItems":[{"id":572,"uris":["http://zotero.org/users/local/kzC7nzmG/items/KY3E7HV6"],"itemData":{"id":572,"type":"article-journal","abstract":"The rise of cases of violence in the educational environment makes educators, parents and the community worried. The enactment of Permendikbudristek No. 46 of 2023 concerning the Prevention and Handling of Violence in Education Units by the Ministry of Education, Culture, Research and Technology (Kemendikbudristek) is the latest legal umbrella or regulation in overcoming this problem. The purpose of the research is to find out the school strategies applied in the prevention and handling of violence. The location of the research is SMA Wachid Hasyim 2 Taman Sidoarjo. The research method used is qualitative descriptive with a phenomenological research design. Data collection was carried out through participant observation and in-depth interviews with the Principal, Vice Principal for Student Affairs and Counseling Guidance Coordinator. The data analysis techniques used in this study refer to the approach developed by Miles and Huberman.. This approach concerns data collection, data processing, data presentation and drawing conclusions. The results of this study show that the school's strategy in handling violence is categorized into three, namely mild category violence by giving warnings to perpetrators, medium category through suspension and special guidance, and severe category getting student status revoked. The violence prevention strategy carried out at SMA Wachid Hasyim 2 Taman Sidoarjo includes strengthening anti-violence through a religious approach, approaching parents, and holding competition activities with the theme of anti-violence. The results of this research are expected to help schools in developing strategies to prevent and handle violence in order to be more optimal and eliminate acts of violence in schools.","language":"id","source":"Zotero","title":"STRATEGI SEKOLAH DALAM PENCEGAHAN DAN PENANGANAN KEKERASAN DI SMA WACHID HASYIM 2 TAMAN SIDOARJO","volume":"12","author":[{"family":"Isminadzila","given":"Selfiana"}],"issued":{"date-parts":[["2024"]]}}}],"schema":"https://github.com/citation-style-language/schema/raw/master/csl-citation.json"} </w:instrText>
      </w:r>
      <w:r w:rsidRPr="005B104A">
        <w:rPr>
          <w:rFonts w:ascii="Cambria" w:hAnsi="Cambria"/>
          <w:color w:val="000000" w:themeColor="text1"/>
        </w:rPr>
        <w:fldChar w:fldCharType="separate"/>
      </w:r>
      <w:r w:rsidRPr="005B104A">
        <w:rPr>
          <w:rFonts w:ascii="Cambria" w:hAnsi="Cambria" w:cs="Calibri"/>
          <w:color w:val="000000" w:themeColor="text1"/>
          <w:szCs w:val="24"/>
        </w:rPr>
        <w:t xml:space="preserve">Selfiana Isminadzila, </w:t>
      </w:r>
      <w:r w:rsidRPr="005B104A">
        <w:rPr>
          <w:rFonts w:ascii="Cambria" w:hAnsi="Cambria" w:cs="Calibri"/>
          <w:i/>
          <w:iCs/>
          <w:color w:val="000000" w:themeColor="text1"/>
          <w:szCs w:val="24"/>
        </w:rPr>
        <w:t>STRATEGI SEKOLAH DALAM PENCEGAHAN DAN PENANGANAN KEKERASAN DI SMA WACHID HASYIM 2 TAMAN SIDOARJO</w:t>
      </w:r>
      <w:r w:rsidRPr="005B104A">
        <w:rPr>
          <w:rFonts w:ascii="Cambria" w:hAnsi="Cambria" w:cs="Calibri"/>
          <w:color w:val="000000" w:themeColor="text1"/>
          <w:szCs w:val="24"/>
        </w:rPr>
        <w:t>, 12 (2024).</w:t>
      </w:r>
      <w:r w:rsidRPr="005B104A">
        <w:rPr>
          <w:rFonts w:ascii="Cambria" w:hAnsi="Cambria"/>
          <w:color w:val="000000" w:themeColor="text1"/>
        </w:rPr>
        <w:fldChar w:fldCharType="end"/>
      </w:r>
    </w:p>
  </w:footnote>
  <w:footnote w:id="39">
    <w:p w14:paraId="374DBB89" w14:textId="3AEA7A7B" w:rsidR="00056623" w:rsidRPr="005B104A" w:rsidRDefault="00056623" w:rsidP="00915A20">
      <w:pPr>
        <w:pStyle w:val="FootnoteText"/>
        <w:ind w:firstLine="720"/>
        <w:jc w:val="both"/>
        <w:rPr>
          <w:rFonts w:ascii="Cambria" w:hAnsi="Cambria"/>
          <w:color w:val="000000" w:themeColor="text1"/>
        </w:rPr>
      </w:pPr>
      <w:r w:rsidRPr="005B104A">
        <w:rPr>
          <w:rStyle w:val="FootnoteReference"/>
          <w:rFonts w:ascii="Cambria" w:hAnsi="Cambria"/>
          <w:color w:val="000000" w:themeColor="text1"/>
        </w:rPr>
        <w:footnoteRef/>
      </w:r>
      <w:r w:rsidRPr="005B104A">
        <w:rPr>
          <w:rFonts w:ascii="Cambria" w:hAnsi="Cambria"/>
          <w:color w:val="000000" w:themeColor="text1"/>
        </w:rPr>
        <w:t xml:space="preserve"> </w:t>
      </w:r>
      <w:r w:rsidRPr="005B104A">
        <w:rPr>
          <w:rFonts w:ascii="Cambria" w:hAnsi="Cambria"/>
          <w:color w:val="000000" w:themeColor="text1"/>
        </w:rPr>
        <w:fldChar w:fldCharType="begin"/>
      </w:r>
      <w:r w:rsidRPr="005B104A">
        <w:rPr>
          <w:rFonts w:ascii="Cambria" w:hAnsi="Cambria"/>
          <w:color w:val="000000" w:themeColor="text1"/>
        </w:rPr>
        <w:instrText xml:space="preserve"> ADDIN ZOTERO_ITEM CSL_CITATION {"citationID":"ao48aqbtpu","properties":{"formattedCitation":"Mardiah Kamalia dan Rayno Dwi Adityo, \\uc0\\u8220{}TELAAH TINDAK PIDANA PEMERKOSAAN SEDARAH DALAM HUKUM POSITIF DI INDONESIA MENURUT KEPASTIAN HUKUM GUSTAV RADBRUCH,\\uc0\\u8221{} {\\i{}Mitsaq: Islamic Family Law Journal} 3, no. 1 (2025): 1, https://doi.org/10.21093/jm.v3i1.9221.","plainCitation":"Mardiah Kamalia dan Rayno Dwi Adityo, “TELAAH TINDAK PIDANA PEMERKOSAAN SEDARAH DALAM HUKUM POSITIF DI INDONESIA MENURUT KEPASTIAN HUKUM GUSTAV RADBRUCH,” Mitsaq: Islamic Family Law Journal 3, no. 1 (2025): 1, https://doi.org/10.21093/jm.v3i1.9221.","noteIndex":39},"citationItems":[{"id":575,"uris":["http://zotero.org/users/local/kzC7nzmG/items/ASFKBNV3"],"itemData":{"id":575,"type":"article-journal","abstract":"Pemerkosaan sedarah sulit terungkap karena peristiwanya terjadi dalam lingkaran relasi kuasa keluarga. Tujuan penelitian ini melihat bagaimana rumusan perlindungan hukum terhadap korban pemerkosaan sedarah dalam hukum positif serta melakukan analisa menggunakan konsep kepastian hukum Gustav Radbruch. Jenis penelitian yuridis normatif dengan pendekatan perundang-undangan, menggunakan bahan hukum primer, sekunder dan tesier. Hasil penelitian bahwa KUHP yang masih berlaku belum mengatur rumusan tindak pidana pemerkosaan sedarah. UU RI Nomor 1 Tahun 2023 Tentang KUHP (baru), UU RI Nomor 35 Tahun 2014 dan PP No. 1 Tahun 2016 tidak mengatur secara menyeluruh atau detail, unsurnya terbatas pada pemerkosaan sedarah yang dilakukan orang tua kepada anaknya. Sedangkan UU Nomor 12 Tahun 2022 tentang TPKS terdapat rumusan pemerkosaan yang terjadi dalam lingkup keluarga, sehingga ketentuan ini memenuhi kriteria tindak pidana pemerkosaan sedarah. Ditinjau dari konsep kepastian hukum Gustav Radbruch undang-undang TPKS memenuhi prinsip kepastian hukum karena mampu memenuhi empat parameternya yaitu: (1) adanya UU RI No 12 Tahun 2022 TPKS; (2) fakta adanya peristiwa pemerkosaan sedarah yang belakangan marak, UU RI no 12 Tahun 2022 TPKS hadir untuk menanggulangi peristiwa pidana tersebut; (3) rumusan tindak pidana pemerkosaan sedarah di dalam UU TPKS lebih jelas dan; (4) hukum positif yang tidak mudah untuk selalu dirubah.","container-title":"Mitsaq: Islamic Family Law Journal","DOI":"10.21093/jm.v3i1.9221","ISSN":"2986-0644","issue":"1","language":"en","license":"Copyright (c) 2025 Mitsaq: Islamic Family Law Journal","note":"number: 1","page":"1-13","source":"journal.uinsi.ac.id","title":"TELAAH TINDAK PIDANA PEMERKOSAAN SEDARAH DALAM HUKUM POSITIF DI INDONESIA MENURUT KEPASTIAN HUKUM GUSTAV RADBRUCH","volume":"3","author":[{"family":"Kamalia","given":"Mardiah"},{"family":"Adityo","given":"Rayno Dwi"}],"issued":{"date-parts":[["2025",1,31]]}}}],"schema":"https://github.com/citation-style-language/schema/raw/master/csl-citation.json"} </w:instrText>
      </w:r>
      <w:r w:rsidRPr="005B104A">
        <w:rPr>
          <w:rFonts w:ascii="Cambria" w:hAnsi="Cambria"/>
          <w:color w:val="000000" w:themeColor="text1"/>
        </w:rPr>
        <w:fldChar w:fldCharType="separate"/>
      </w:r>
      <w:r w:rsidRPr="005B104A">
        <w:rPr>
          <w:rFonts w:ascii="Cambria" w:hAnsi="Cambria" w:cs="Calibri"/>
          <w:color w:val="000000" w:themeColor="text1"/>
          <w:szCs w:val="24"/>
        </w:rPr>
        <w:t xml:space="preserve">Mardiah Kamalia dan Rayno Dwi Adityo, “TELAAH TINDAK PIDANA PEMERKOSAAN SEDARAH DALAM HUKUM POSITIF DI INDONESIA MENURUT KEPASTIAN HUKUM GUSTAV RADBRUCH,” </w:t>
      </w:r>
      <w:r w:rsidRPr="005B104A">
        <w:rPr>
          <w:rFonts w:ascii="Cambria" w:hAnsi="Cambria" w:cs="Calibri"/>
          <w:i/>
          <w:iCs/>
          <w:color w:val="000000" w:themeColor="text1"/>
          <w:szCs w:val="24"/>
        </w:rPr>
        <w:t>Mitsaq: Islamic Family Law Journal</w:t>
      </w:r>
      <w:r w:rsidRPr="005B104A">
        <w:rPr>
          <w:rFonts w:ascii="Cambria" w:hAnsi="Cambria" w:cs="Calibri"/>
          <w:color w:val="000000" w:themeColor="text1"/>
          <w:szCs w:val="24"/>
        </w:rPr>
        <w:t xml:space="preserve"> 3, no. 1 (2025): 1, https://doi.org/10.21093/jm.v3i1.9221.</w:t>
      </w:r>
      <w:r w:rsidRPr="005B104A">
        <w:rPr>
          <w:rFonts w:ascii="Cambria" w:hAnsi="Cambria"/>
          <w:color w:val="000000" w:themeColor="text1"/>
        </w:rPr>
        <w:fldChar w:fldCharType="end"/>
      </w:r>
    </w:p>
  </w:footnote>
  <w:footnote w:id="40">
    <w:p w14:paraId="5B509BF6" w14:textId="2B3DFF6D" w:rsidR="00056623" w:rsidRDefault="00056623" w:rsidP="00EE7FB2">
      <w:pPr>
        <w:pStyle w:val="FootnoteText"/>
        <w:ind w:firstLine="720"/>
        <w:jc w:val="both"/>
      </w:pPr>
      <w:r w:rsidRPr="005B104A">
        <w:rPr>
          <w:rStyle w:val="FootnoteReference"/>
          <w:rFonts w:ascii="Cambria" w:hAnsi="Cambria"/>
          <w:color w:val="000000" w:themeColor="text1"/>
        </w:rPr>
        <w:footnoteRef/>
      </w:r>
      <w:r w:rsidRPr="005B104A">
        <w:rPr>
          <w:rFonts w:ascii="Cambria" w:hAnsi="Cambria"/>
          <w:color w:val="000000" w:themeColor="text1"/>
        </w:rPr>
        <w:t xml:space="preserve"> </w:t>
      </w:r>
      <w:r w:rsidRPr="005B104A">
        <w:rPr>
          <w:rFonts w:ascii="Cambria" w:hAnsi="Cambria"/>
          <w:color w:val="000000" w:themeColor="text1"/>
        </w:rPr>
        <w:fldChar w:fldCharType="begin"/>
      </w:r>
      <w:r w:rsidRPr="005B104A">
        <w:rPr>
          <w:rFonts w:ascii="Cambria" w:hAnsi="Cambria"/>
          <w:color w:val="000000" w:themeColor="text1"/>
        </w:rPr>
        <w:instrText xml:space="preserve"> ADDIN ZOTERO_ITEM CSL_CITATION {"citationID":"a2aetkstbse","properties":{"formattedCitation":"Novan Verdi Hasan dkk., \\uc0\\u8220{}LEGAL CERTAINTY IN DIVORCE PETITIONS AGAINST MILITARY HUSBANDS: A VAN APELDOORN PERSPECTIVE (Study of Decision No. 5604/Pdt.G/2022/PA.Bwi),\\uc0\\u8221{} {\\i{}MASLAHAH (Jurnal Hukum Islam Dan Perbankan Syariah)} 16, no. 1 (2025): 1, https://doi.org/10.33558/maslahah.v16i1.10519.","plainCitation":"Novan Verdi Hasan dkk., “LEGAL CERTAINTY IN DIVORCE PETITIONS AGAINST MILITARY HUSBANDS: A VAN APELDOORN PERSPECTIVE (Study of Decision No. 5604/Pdt.G/2022/PA.Bwi),” MASLAHAH (Jurnal Hukum Islam Dan Perbankan Syariah) 16, no. 1 (2025): 1, https://doi.org/10.33558/maslahah.v16i1.10519.","noteIndex":40},"citationItems":[{"id":577,"uris":["http://zotero.org/users/local/kzC7nzmG/items/NTD99DT2"],"itemData":{"id":577,"type":"article-journal","abstract":"Marriage and divorce for civil servants are regulated under Government Regulation Number 45 of 1990, while for soldiers, it is governed by the Regulation of the Commander of the Indonesian National Army Number 50 of 2014. In Decision Number 5604/Pdt.G/2022/PA.Bwi, the panel of judges did not include the divorce permission certificate from the supervisor of the defendant's TNI institution in the court's decision. This study employs a normative juridical research method with a case approach. Data was obtained from documents, including Supreme Court decisions and relevant literature, to support the analysis. The results show that, in the divorce case, the judge's decision was in line with the first parameter, as it adhered to existing laws and regulations. However, the second parameter was not met, as the panel of judges ignored the certificate from the defendant's TNI institution supervisor. This oversight has the potential to result in administrative penalties for the defendant, such as delays in career promotions. According to Van Apeldoorn, legal certainty was not fulfilled in this decision, as legal certainty implies legal security for the parties involved. However, the panel of judges is also bound by the principles of fast, simple, and low-cost justice in fulfilling the rights of justice seekers.","container-title":"MASLAHAH (Jurnal Hukum Islam dan Perbankan Syariah)","DOI":"10.33558/maslahah.v16i1.10519","ISSN":"2807-8403","issue":"1","language":"en","license":"Copyright (c) 2025 MASLAHAH (Jurnal Hukum Islam dan Perbankan Syariah)","note":"number: 1","page":"1-16","source":"jurnal.unismabekasi.ac.id","title":"LEGAL CERTAINTY IN DIVORCE PETITIONS AGAINST MILITARY HUSBANDS: A VAN APELDOORN PERSPECTIVE (Study of Decision No. 5604/Pdt.G/2022/PA.Bwi)","title-short":"LEGAL CERTAINTY IN DIVORCE PETITIONS AGAINST MILITARY HUSBANDS","volume":"16","author":[{"family":"Hasan","given":"Novan Verdi"},{"family":"Adityo","given":"Rayno Dwi"},{"family":"Indrawan","given":""}],"issued":{"date-parts":[["2025",6,29]]}}}],"schema":"https://github.com/citation-style-language/schema/raw/master/csl-citation.json"} </w:instrText>
      </w:r>
      <w:r w:rsidRPr="005B104A">
        <w:rPr>
          <w:rFonts w:ascii="Cambria" w:hAnsi="Cambria"/>
          <w:color w:val="000000" w:themeColor="text1"/>
        </w:rPr>
        <w:fldChar w:fldCharType="separate"/>
      </w:r>
      <w:r w:rsidRPr="005B104A">
        <w:rPr>
          <w:rFonts w:ascii="Cambria" w:hAnsi="Cambria" w:cs="Calibri"/>
          <w:color w:val="000000" w:themeColor="text1"/>
          <w:szCs w:val="24"/>
        </w:rPr>
        <w:t xml:space="preserve">Novan Verdi Hasan dkk., “LEGAL CERTAINTY IN DIVORCE PETITIONS AGAINST MILITARY HUSBANDS: A VAN APELDOORN PERSPECTIVE (Study of Decision No. 5604/Pdt.G/2022/PA.Bwi),” </w:t>
      </w:r>
      <w:r w:rsidRPr="005B104A">
        <w:rPr>
          <w:rFonts w:ascii="Cambria" w:hAnsi="Cambria" w:cs="Calibri"/>
          <w:i/>
          <w:iCs/>
          <w:color w:val="000000" w:themeColor="text1"/>
          <w:szCs w:val="24"/>
        </w:rPr>
        <w:t>MASLAHAH (Jurnal Hukum Islam Dan Perbankan Syariah)</w:t>
      </w:r>
      <w:r w:rsidRPr="005B104A">
        <w:rPr>
          <w:rFonts w:ascii="Cambria" w:hAnsi="Cambria" w:cs="Calibri"/>
          <w:color w:val="000000" w:themeColor="text1"/>
          <w:szCs w:val="24"/>
        </w:rPr>
        <w:t xml:space="preserve"> 16, no. 1 (2025): 1, https://doi.org/10.33558/maslahah.v16i1.10519.</w:t>
      </w:r>
      <w:r w:rsidRPr="005B104A">
        <w:rPr>
          <w:rFonts w:ascii="Cambria" w:hAnsi="Cambria"/>
          <w:color w:val="000000" w:themeColor="text1"/>
        </w:rPr>
        <w:fldChar w:fldCharType="end"/>
      </w:r>
    </w:p>
  </w:footnote>
  <w:footnote w:id="41">
    <w:p w14:paraId="4AD36F02" w14:textId="6FE2BA8E" w:rsidR="00056623" w:rsidRPr="005B104A" w:rsidRDefault="00056623">
      <w:pPr>
        <w:pStyle w:val="FootnoteText"/>
        <w:rPr>
          <w:rFonts w:ascii="Cambria" w:hAnsi="Cambria" w:cs="Times New Roman"/>
        </w:rPr>
      </w:pPr>
      <w:r w:rsidRPr="005B104A">
        <w:rPr>
          <w:rStyle w:val="FootnoteReference"/>
          <w:rFonts w:ascii="Cambria" w:hAnsi="Cambria"/>
        </w:rPr>
        <w:footnoteRef/>
      </w:r>
      <w:r w:rsidRPr="005B104A">
        <w:rPr>
          <w:rFonts w:ascii="Cambria" w:hAnsi="Cambria"/>
        </w:rPr>
        <w:t xml:space="preserve"> </w:t>
      </w:r>
      <w:r w:rsidRPr="005B104A">
        <w:rPr>
          <w:rFonts w:ascii="Cambria" w:hAnsi="Cambria" w:cs="Times New Roman"/>
        </w:rPr>
        <w:t xml:space="preserve">YS, wawancara, (Malang, 14 Maret 2025) </w:t>
      </w:r>
    </w:p>
  </w:footnote>
  <w:footnote w:id="42">
    <w:p w14:paraId="5F1FE51A" w14:textId="773658B7" w:rsidR="00056623" w:rsidRPr="004D5E58" w:rsidRDefault="00056623" w:rsidP="004D5E58">
      <w:pPr>
        <w:pStyle w:val="FootnoteText"/>
        <w:ind w:firstLine="720"/>
        <w:rPr>
          <w:rFonts w:ascii="Cambria" w:hAnsi="Cambria"/>
        </w:rPr>
      </w:pPr>
      <w:r>
        <w:rPr>
          <w:rStyle w:val="FootnoteReference"/>
        </w:rPr>
        <w:footnoteRef/>
      </w:r>
      <w:r>
        <w:t xml:space="preserve"> </w:t>
      </w:r>
      <w:r w:rsidRPr="004D5E58">
        <w:rPr>
          <w:rFonts w:ascii="Cambria" w:hAnsi="Cambria" w:cs="Times New Roman"/>
        </w:rPr>
        <w:t>L</w:t>
      </w:r>
      <w:r>
        <w:rPr>
          <w:rFonts w:ascii="Cambria" w:hAnsi="Cambria" w:cs="Times New Roman"/>
        </w:rPr>
        <w:t>KR</w:t>
      </w:r>
      <w:r w:rsidRPr="004D5E58">
        <w:rPr>
          <w:rFonts w:ascii="Cambria" w:hAnsi="Cambria" w:cs="Times New Roman"/>
        </w:rPr>
        <w:t xml:space="preserve">, wawancara, (Malang, 14 Maret 2025) </w:t>
      </w:r>
    </w:p>
  </w:footnote>
  <w:footnote w:id="43">
    <w:p w14:paraId="3B663F20" w14:textId="5C722ADA" w:rsidR="00056623" w:rsidRPr="00EA3DDA" w:rsidRDefault="00056623" w:rsidP="00EA3DDA">
      <w:pPr>
        <w:pStyle w:val="FootnoteText"/>
        <w:ind w:firstLine="720"/>
        <w:rPr>
          <w:rFonts w:ascii="Cambria" w:hAnsi="Cambria" w:cs="Times New Roman"/>
        </w:rPr>
      </w:pPr>
      <w:r>
        <w:rPr>
          <w:rStyle w:val="FootnoteReference"/>
        </w:rPr>
        <w:footnoteRef/>
      </w:r>
      <w:r>
        <w:t xml:space="preserve"> </w:t>
      </w:r>
      <w:r w:rsidRPr="00EA3DDA">
        <w:rPr>
          <w:rFonts w:ascii="Cambria" w:hAnsi="Cambria" w:cs="Times New Roman"/>
        </w:rPr>
        <w:t>D, wawancara, (Malang 13 Maret 2025)</w:t>
      </w:r>
    </w:p>
  </w:footnote>
  <w:footnote w:id="44">
    <w:p w14:paraId="61E729E1" w14:textId="2ACDAF6D" w:rsidR="00056623" w:rsidRPr="00E72005" w:rsidRDefault="00056623" w:rsidP="00855DDB">
      <w:pPr>
        <w:pStyle w:val="FootnoteText"/>
        <w:ind w:firstLine="720"/>
        <w:rPr>
          <w:rFonts w:ascii="Cambria" w:hAnsi="Cambria" w:cs="Times New Roman"/>
        </w:rPr>
      </w:pPr>
      <w:r>
        <w:rPr>
          <w:rStyle w:val="FootnoteReference"/>
        </w:rPr>
        <w:footnoteRef/>
      </w:r>
      <w:r>
        <w:t xml:space="preserve"> </w:t>
      </w:r>
      <w:r w:rsidRPr="00E72005">
        <w:rPr>
          <w:rFonts w:ascii="Cambria" w:hAnsi="Cambria" w:cs="Times New Roman"/>
        </w:rPr>
        <w:t>D</w:t>
      </w:r>
      <w:r>
        <w:rPr>
          <w:rFonts w:ascii="Cambria" w:hAnsi="Cambria" w:cs="Times New Roman"/>
        </w:rPr>
        <w:t xml:space="preserve"> (korban)</w:t>
      </w:r>
      <w:r w:rsidRPr="00E72005">
        <w:rPr>
          <w:rFonts w:ascii="Cambria" w:hAnsi="Cambria" w:cs="Times New Roman"/>
        </w:rPr>
        <w:t>, wawancara, (Malang, 14 Maret 2025)</w:t>
      </w:r>
      <w:r>
        <w:rPr>
          <w:rFonts w:ascii="Cambria" w:hAnsi="Cambria" w:cs="Times New Roman"/>
        </w:rPr>
        <w:t xml:space="preserve"> </w:t>
      </w:r>
    </w:p>
  </w:footnote>
  <w:footnote w:id="45">
    <w:p w14:paraId="7E2440F2" w14:textId="2E5FAF7D" w:rsidR="00056623" w:rsidRPr="00F7719A" w:rsidRDefault="00056623" w:rsidP="003B097A">
      <w:pPr>
        <w:pStyle w:val="FootnoteText"/>
        <w:ind w:firstLine="720"/>
        <w:rPr>
          <w:rFonts w:ascii="Cambria" w:hAnsi="Cambria" w:cs="Times New Roman"/>
        </w:rPr>
      </w:pPr>
      <w:r>
        <w:rPr>
          <w:rStyle w:val="FootnoteReference"/>
        </w:rPr>
        <w:footnoteRef/>
      </w:r>
      <w:r>
        <w:t xml:space="preserve"> A</w:t>
      </w:r>
      <w:r w:rsidRPr="00E72005">
        <w:rPr>
          <w:rFonts w:ascii="Cambria" w:hAnsi="Cambria" w:cs="Times New Roman"/>
        </w:rPr>
        <w:t xml:space="preserve"> (</w:t>
      </w:r>
      <w:r>
        <w:rPr>
          <w:rFonts w:ascii="Cambria" w:hAnsi="Cambria" w:cs="Times New Roman"/>
        </w:rPr>
        <w:t>korban</w:t>
      </w:r>
      <w:r w:rsidRPr="00E72005">
        <w:rPr>
          <w:rFonts w:ascii="Cambria" w:hAnsi="Cambria" w:cs="Times New Roman"/>
        </w:rPr>
        <w:t>), wawancara, (Malang, 14 Maret 2025)</w:t>
      </w:r>
      <w:r>
        <w:rPr>
          <w:rFonts w:ascii="Cambria" w:hAnsi="Cambria" w:cs="Times New Roman"/>
        </w:rPr>
        <w:t xml:space="preserve"> </w:t>
      </w:r>
    </w:p>
  </w:footnote>
  <w:footnote w:id="46">
    <w:p w14:paraId="6F5896E5" w14:textId="50A9955B" w:rsidR="00056623" w:rsidRDefault="00056623" w:rsidP="008E41CF">
      <w:pPr>
        <w:pStyle w:val="FootnoteText"/>
        <w:ind w:firstLine="720"/>
        <w:jc w:val="both"/>
      </w:pPr>
      <w:r>
        <w:rPr>
          <w:rStyle w:val="FootnoteReference"/>
        </w:rPr>
        <w:footnoteRef/>
      </w:r>
      <w:r w:rsidRPr="00995C87">
        <w:t xml:space="preserve"> </w:t>
      </w:r>
      <w:r w:rsidRPr="00995C87">
        <w:fldChar w:fldCharType="begin"/>
      </w:r>
      <w:r>
        <w:instrText xml:space="preserve"> ADDIN ZOTERO_ITEM CSL_CITATION {"citationID":"a26h71cr59d","properties":{"formattedCitation":"Mohd. Yusuf Dm dkk., \\uc0\\u8220{}Faktor-Faktor yang Mempengaruhi Penegakan Hukum dalam Masyarakat,\\uc0\\u8221{} {\\i{}Jurnal Ilmu Hukum, Humaniora dan Politik} 5, no. 4 (2025): 2866\\uc0\\u8211{}71, https://doi.org/10.38035/jihhp.v5i4.4234.","plainCitation":"Mohd. Yusuf Dm dkk., “Faktor-Faktor yang Mempengaruhi Penegakan Hukum dalam Masyarakat,” Jurnal Ilmu Hukum, Humaniora dan Politik 5, no. 4 (2025): 2866–71, https://doi.org/10.38035/jihhp.v5i4.4234.","noteIndex":46},"citationItems":[{"id":580,"uris":["http://zotero.org/users/local/kzC7nzmG/items/M58U86YU"],"itemData":{"id":580,"type":"article-journal","abstract":"Law is an abstract concept whose existence cannot be seen or touched physically, but can be felt through its application. This is because law is not a material object, but rather an action after being applied. To understand this, it is necessary to study the existence of law through its effectiveness in people's lives. Discussing the effectiveness of law means reviewing the extent to which law is able to function in regulating and/or forcing people to obey and comply with applicable rules. In this case, of course, there are various factors that influence the level of legal effectiveness, including things that determine whether the law actually functions in society. This study uses a normative legal research method by linking the main issue to the research topic. The results of the study show that the effectiveness of law enforcement in society is influenced by several factors, namely legal rules (rules), law enforcement officers, supporting facilities or facilities, and the level of public awareness it self.","container-title":"Jurnal Ilmu Hukum, Humaniora dan Politik","DOI":"10.38035/jihhp.v5i4.4234","ISSN":"2747-1993, 2747-2000","issue":"4","journalAbbreviation":"JIHHP","language":"id","license":"https://creativecommons.org/licenses/by/4.0","note":"publisher: Yayasan Dharma Indonesia Tercinta (Dinasti)","page":"2866-2871","source":"Crossref","title":"Faktor-Faktor yang Mempengaruhi Penegakan Hukum dalam Masyarakat","volume":"5","author":[{"literal":"Mohd. Yusuf Dm"},{"literal":"Andry Kusuma Putra"},{"literal":"Revi Yanti Hasibuan"},{"literal":"Selvin Delpian Giawa"}],"issued":{"date-parts":[["2025",3,18]]}}}],"schema":"https://github.com/citation-style-language/schema/raw/master/csl-citation.json"} </w:instrText>
      </w:r>
      <w:r w:rsidRPr="00995C87">
        <w:fldChar w:fldCharType="separate"/>
      </w:r>
      <w:r w:rsidRPr="00DE40F3">
        <w:rPr>
          <w:rFonts w:ascii="Calibri" w:hAnsi="Calibri" w:cs="Calibri"/>
          <w:szCs w:val="24"/>
        </w:rPr>
        <w:t xml:space="preserve">Mohd. Yusuf Dm dkk., “Faktor-Faktor yang Mempengaruhi Penegakan Hukum dalam Masyarakat,” </w:t>
      </w:r>
      <w:r w:rsidRPr="00DE40F3">
        <w:rPr>
          <w:rFonts w:ascii="Calibri" w:hAnsi="Calibri" w:cs="Calibri"/>
          <w:i/>
          <w:iCs/>
          <w:szCs w:val="24"/>
        </w:rPr>
        <w:t>Jurnal Ilmu Hukum, Humaniora dan Politik</w:t>
      </w:r>
      <w:r w:rsidRPr="00DE40F3">
        <w:rPr>
          <w:rFonts w:ascii="Calibri" w:hAnsi="Calibri" w:cs="Calibri"/>
          <w:szCs w:val="24"/>
        </w:rPr>
        <w:t xml:space="preserve"> 5, no. 4 (2025): 2866–71, https://doi.org/10.38035/jihhp.v5i4.4234.</w:t>
      </w:r>
      <w:r w:rsidRPr="00995C87">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9CB0F" w14:textId="77777777" w:rsidR="00056623" w:rsidRDefault="00056623" w:rsidP="006B1E9C">
    <w:pPr>
      <w:pStyle w:val="Header"/>
      <w:jc w:val="center"/>
      <w:rPr>
        <w:rFonts w:asciiTheme="majorBidi" w:hAnsiTheme="majorBidi" w:cstheme="majorBidi"/>
        <w:sz w:val="20"/>
        <w:szCs w:val="20"/>
      </w:rPr>
    </w:pPr>
    <w:r>
      <w:rPr>
        <w:noProof/>
      </w:rPr>
      <mc:AlternateContent>
        <mc:Choice Requires="wps">
          <w:drawing>
            <wp:anchor distT="45720" distB="45720" distL="114300" distR="114300" simplePos="0" relativeHeight="251662336" behindDoc="0" locked="0" layoutInCell="1" allowOverlap="1" wp14:anchorId="075CEE78" wp14:editId="133529DE">
              <wp:simplePos x="0" y="0"/>
              <wp:positionH relativeFrom="column">
                <wp:posOffset>2614930</wp:posOffset>
              </wp:positionH>
              <wp:positionV relativeFrom="paragraph">
                <wp:posOffset>25400</wp:posOffset>
              </wp:positionV>
              <wp:extent cx="2860675" cy="8191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819150"/>
                      </a:xfrm>
                      <a:prstGeom prst="rect">
                        <a:avLst/>
                      </a:prstGeom>
                      <a:noFill/>
                      <a:ln w="9525">
                        <a:noFill/>
                        <a:miter lim="800000"/>
                        <a:headEnd/>
                        <a:tailEnd/>
                      </a:ln>
                    </wps:spPr>
                    <wps:txbx>
                      <w:txbxContent>
                        <w:p w14:paraId="2C53CFA7" w14:textId="605F58E2" w:rsidR="00056623" w:rsidRPr="00792F21" w:rsidRDefault="00056623" w:rsidP="006B1E9C">
                          <w:pPr>
                            <w:spacing w:after="0" w:line="240" w:lineRule="auto"/>
                            <w:rPr>
                              <w:rFonts w:ascii="Goudy Old Style" w:hAnsi="Goudy Old Style"/>
                              <w:i/>
                              <w:iCs/>
                              <w:sz w:val="16"/>
                              <w:szCs w:val="16"/>
                            </w:rPr>
                          </w:pPr>
                          <w:proofErr w:type="gramStart"/>
                          <w:r>
                            <w:rPr>
                              <w:rFonts w:ascii="Goudy Old Style" w:hAnsi="Goudy Old Style"/>
                              <w:i/>
                              <w:iCs/>
                              <w:sz w:val="16"/>
                              <w:szCs w:val="16"/>
                            </w:rPr>
                            <w:t>Efektivitas Pencegahan dan Penanganan Terhadap Perundungan Body Shaming Pada Lembaga Pendidikan Menengah Pertama (Studi Pengamatan di SMP Negeri 21 Kota Malang)</w:t>
                          </w:r>
                          <w:r w:rsidRPr="00792F21">
                            <w:rPr>
                              <w:rFonts w:ascii="Goudy Old Style" w:hAnsi="Goudy Old Style"/>
                              <w:i/>
                              <w:iCs/>
                              <w:sz w:val="16"/>
                              <w:szCs w:val="16"/>
                            </w:rPr>
                            <w:t>.</w:t>
                          </w:r>
                          <w:proofErr w:type="gramEnd"/>
                        </w:p>
                        <w:p w14:paraId="26520100" w14:textId="77777777" w:rsidR="00056623" w:rsidRPr="00792F21" w:rsidRDefault="00056623" w:rsidP="006B1E9C">
                          <w:pPr>
                            <w:spacing w:after="0" w:line="240" w:lineRule="auto"/>
                            <w:rPr>
                              <w:rFonts w:ascii="Goudy Old Style" w:hAnsi="Goudy Old Style"/>
                              <w:sz w:val="16"/>
                              <w:szCs w:val="16"/>
                            </w:rPr>
                          </w:pPr>
                          <w:r>
                            <w:rPr>
                              <w:rFonts w:ascii="Goudy Old Style" w:hAnsi="Goudy Old Style"/>
                              <w:sz w:val="16"/>
                              <w:szCs w:val="16"/>
                            </w:rPr>
                            <w:t>Mitsaq:</w:t>
                          </w:r>
                          <w:r w:rsidRPr="00792F21">
                            <w:rPr>
                              <w:rFonts w:ascii="Goudy Old Style" w:hAnsi="Goudy Old Style"/>
                              <w:sz w:val="16"/>
                              <w:szCs w:val="16"/>
                            </w:rPr>
                            <w:t xml:space="preserve"> </w:t>
                          </w:r>
                          <w:r>
                            <w:rPr>
                              <w:rFonts w:ascii="Goudy Old Style" w:hAnsi="Goudy Old Style"/>
                              <w:sz w:val="16"/>
                              <w:szCs w:val="16"/>
                            </w:rPr>
                            <w:t>Islamic Family Law Journal</w:t>
                          </w:r>
                          <w:r w:rsidRPr="00792F21">
                            <w:rPr>
                              <w:rFonts w:ascii="Goudy Old Style" w:hAnsi="Goudy Old Style"/>
                              <w:sz w:val="16"/>
                              <w:szCs w:val="16"/>
                            </w:rPr>
                            <w:t xml:space="preserve"> </w:t>
                          </w:r>
                        </w:p>
                        <w:p w14:paraId="449C6552" w14:textId="77777777" w:rsidR="00490109" w:rsidRDefault="00490109" w:rsidP="00490109">
                          <w:pPr>
                            <w:spacing w:after="0" w:line="240" w:lineRule="auto"/>
                            <w:rPr>
                              <w:rFonts w:ascii="Goudy Old Style" w:hAnsi="Goudy Old Style"/>
                              <w:sz w:val="16"/>
                              <w:szCs w:val="16"/>
                            </w:rPr>
                          </w:pPr>
                          <w:proofErr w:type="gramStart"/>
                          <w:r>
                            <w:rPr>
                              <w:rFonts w:ascii="Goudy Old Style" w:hAnsi="Goudy Old Style"/>
                              <w:sz w:val="16"/>
                              <w:szCs w:val="16"/>
                            </w:rPr>
                            <w:t>Vol 4 No. 1 Februari 2026.</w:t>
                          </w:r>
                          <w:proofErr w:type="gramEnd"/>
                          <w:r>
                            <w:rPr>
                              <w:rFonts w:ascii="Goudy Old Style" w:hAnsi="Goudy Old Style"/>
                              <w:sz w:val="16"/>
                              <w:szCs w:val="16"/>
                            </w:rPr>
                            <w:t xml:space="preserve"> H. 25-45</w:t>
                          </w:r>
                        </w:p>
                        <w:p w14:paraId="07700401" w14:textId="3EE7CB6A" w:rsidR="00490109" w:rsidRPr="00490109" w:rsidRDefault="00490109" w:rsidP="00490109">
                          <w:pPr>
                            <w:spacing w:after="0" w:line="240" w:lineRule="auto"/>
                            <w:rPr>
                              <w:rFonts w:ascii="Goudy Old Style" w:hAnsi="Goudy Old Style"/>
                              <w:sz w:val="16"/>
                              <w:szCs w:val="16"/>
                            </w:rPr>
                          </w:pPr>
                          <w:r w:rsidRPr="00490109">
                            <w:rPr>
                              <w:rFonts w:ascii="Goudy Old Style" w:hAnsi="Goudy Old Style" w:cs="Aharoni"/>
                              <w:i/>
                              <w:iCs/>
                              <w:sz w:val="16"/>
                              <w:szCs w:val="16"/>
                            </w:rPr>
                            <w:t xml:space="preserve"> </w:t>
                          </w:r>
                          <w:r w:rsidRPr="00DE79B6">
                            <w:rPr>
                              <w:rFonts w:ascii="Goudy Old Style" w:hAnsi="Goudy Old Style" w:cs="Aharoni"/>
                              <w:i/>
                              <w:iCs/>
                              <w:sz w:val="16"/>
                              <w:szCs w:val="16"/>
                            </w:rPr>
                            <w:t xml:space="preserve">E-Issn: </w:t>
                          </w:r>
                          <w:r w:rsidRPr="00DE79B6">
                            <w:rPr>
                              <w:rFonts w:ascii="Goudy Old Style" w:hAnsi="Goudy Old Style" w:cs="Aharoni"/>
                              <w:iCs/>
                              <w:sz w:val="16"/>
                              <w:szCs w:val="16"/>
                            </w:rPr>
                            <w:t>2986-0644</w:t>
                          </w:r>
                        </w:p>
                        <w:p w14:paraId="36BAACF4" w14:textId="77777777" w:rsidR="00056623" w:rsidRPr="00792F21" w:rsidRDefault="00056623" w:rsidP="006B1E9C">
                          <w:pPr>
                            <w:spacing w:after="0" w:line="240" w:lineRule="auto"/>
                            <w:rPr>
                              <w:rFonts w:ascii="Goudy Old Style" w:hAnsi="Goudy Old Style" w:cs="Aharoni"/>
                              <w:i/>
                              <w:i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5.9pt;margin-top:2pt;width:225.25pt;height: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" filled="f" stroked="f">
              <v:textbox>
                <w:txbxContent>
                  <w:p w14:paraId="2C53CFA7" w14:textId="605F58E2" w:rsidR="00056623" w:rsidRPr="00792F21" w:rsidRDefault="00056623" w:rsidP="006B1E9C">
                    <w:pPr>
                      <w:spacing w:after="0" w:line="240" w:lineRule="auto"/>
                      <w:rPr>
                        <w:rFonts w:ascii="Goudy Old Style" w:hAnsi="Goudy Old Style"/>
                        <w:i/>
                        <w:iCs/>
                        <w:sz w:val="16"/>
                        <w:szCs w:val="16"/>
                      </w:rPr>
                    </w:pPr>
                    <w:proofErr w:type="gramStart"/>
                    <w:r>
                      <w:rPr>
                        <w:rFonts w:ascii="Goudy Old Style" w:hAnsi="Goudy Old Style"/>
                        <w:i/>
                        <w:iCs/>
                        <w:sz w:val="16"/>
                        <w:szCs w:val="16"/>
                      </w:rPr>
                      <w:t>Efektivitas Pencegahan dan Penanganan Terhadap Perundungan Body Shaming Pada Lembaga Pendidikan Menengah Pertama (Studi Pengamatan di SMP Negeri 21 Kota Malang)</w:t>
                    </w:r>
                    <w:r w:rsidRPr="00792F21">
                      <w:rPr>
                        <w:rFonts w:ascii="Goudy Old Style" w:hAnsi="Goudy Old Style"/>
                        <w:i/>
                        <w:iCs/>
                        <w:sz w:val="16"/>
                        <w:szCs w:val="16"/>
                      </w:rPr>
                      <w:t>.</w:t>
                    </w:r>
                    <w:proofErr w:type="gramEnd"/>
                  </w:p>
                  <w:p w14:paraId="26520100" w14:textId="77777777" w:rsidR="00056623" w:rsidRPr="00792F21" w:rsidRDefault="00056623" w:rsidP="006B1E9C">
                    <w:pPr>
                      <w:spacing w:after="0" w:line="240" w:lineRule="auto"/>
                      <w:rPr>
                        <w:rFonts w:ascii="Goudy Old Style" w:hAnsi="Goudy Old Style"/>
                        <w:sz w:val="16"/>
                        <w:szCs w:val="16"/>
                      </w:rPr>
                    </w:pPr>
                    <w:r>
                      <w:rPr>
                        <w:rFonts w:ascii="Goudy Old Style" w:hAnsi="Goudy Old Style"/>
                        <w:sz w:val="16"/>
                        <w:szCs w:val="16"/>
                      </w:rPr>
                      <w:t>Mitsaq:</w:t>
                    </w:r>
                    <w:r w:rsidRPr="00792F21">
                      <w:rPr>
                        <w:rFonts w:ascii="Goudy Old Style" w:hAnsi="Goudy Old Style"/>
                        <w:sz w:val="16"/>
                        <w:szCs w:val="16"/>
                      </w:rPr>
                      <w:t xml:space="preserve"> </w:t>
                    </w:r>
                    <w:r>
                      <w:rPr>
                        <w:rFonts w:ascii="Goudy Old Style" w:hAnsi="Goudy Old Style"/>
                        <w:sz w:val="16"/>
                        <w:szCs w:val="16"/>
                      </w:rPr>
                      <w:t>Islamic Family Law Journal</w:t>
                    </w:r>
                    <w:r w:rsidRPr="00792F21">
                      <w:rPr>
                        <w:rFonts w:ascii="Goudy Old Style" w:hAnsi="Goudy Old Style"/>
                        <w:sz w:val="16"/>
                        <w:szCs w:val="16"/>
                      </w:rPr>
                      <w:t xml:space="preserve"> </w:t>
                    </w:r>
                  </w:p>
                  <w:p w14:paraId="449C6552" w14:textId="77777777" w:rsidR="00490109" w:rsidRDefault="00490109" w:rsidP="00490109">
                    <w:pPr>
                      <w:spacing w:after="0" w:line="240" w:lineRule="auto"/>
                      <w:rPr>
                        <w:rFonts w:ascii="Goudy Old Style" w:hAnsi="Goudy Old Style"/>
                        <w:sz w:val="16"/>
                        <w:szCs w:val="16"/>
                      </w:rPr>
                    </w:pPr>
                    <w:proofErr w:type="gramStart"/>
                    <w:r>
                      <w:rPr>
                        <w:rFonts w:ascii="Goudy Old Style" w:hAnsi="Goudy Old Style"/>
                        <w:sz w:val="16"/>
                        <w:szCs w:val="16"/>
                      </w:rPr>
                      <w:t>Vol 4 No. 1 Februari 2026.</w:t>
                    </w:r>
                    <w:proofErr w:type="gramEnd"/>
                    <w:r>
                      <w:rPr>
                        <w:rFonts w:ascii="Goudy Old Style" w:hAnsi="Goudy Old Style"/>
                        <w:sz w:val="16"/>
                        <w:szCs w:val="16"/>
                      </w:rPr>
                      <w:t xml:space="preserve"> H. 25-45</w:t>
                    </w:r>
                  </w:p>
                  <w:p w14:paraId="07700401" w14:textId="3EE7CB6A" w:rsidR="00490109" w:rsidRPr="00490109" w:rsidRDefault="00490109" w:rsidP="00490109">
                    <w:pPr>
                      <w:spacing w:after="0" w:line="240" w:lineRule="auto"/>
                      <w:rPr>
                        <w:rFonts w:ascii="Goudy Old Style" w:hAnsi="Goudy Old Style"/>
                        <w:sz w:val="16"/>
                        <w:szCs w:val="16"/>
                      </w:rPr>
                    </w:pPr>
                    <w:r w:rsidRPr="00490109">
                      <w:rPr>
                        <w:rFonts w:ascii="Goudy Old Style" w:hAnsi="Goudy Old Style" w:cs="Aharoni"/>
                        <w:i/>
                        <w:iCs/>
                        <w:sz w:val="16"/>
                        <w:szCs w:val="16"/>
                      </w:rPr>
                      <w:t xml:space="preserve"> </w:t>
                    </w:r>
                    <w:r w:rsidRPr="00DE79B6">
                      <w:rPr>
                        <w:rFonts w:ascii="Goudy Old Style" w:hAnsi="Goudy Old Style" w:cs="Aharoni"/>
                        <w:i/>
                        <w:iCs/>
                        <w:sz w:val="16"/>
                        <w:szCs w:val="16"/>
                      </w:rPr>
                      <w:t xml:space="preserve">E-Issn: </w:t>
                    </w:r>
                    <w:r w:rsidRPr="00DE79B6">
                      <w:rPr>
                        <w:rFonts w:ascii="Goudy Old Style" w:hAnsi="Goudy Old Style" w:cs="Aharoni"/>
                        <w:iCs/>
                        <w:sz w:val="16"/>
                        <w:szCs w:val="16"/>
                      </w:rPr>
                      <w:t>2986-0644</w:t>
                    </w:r>
                  </w:p>
                  <w:p w14:paraId="36BAACF4" w14:textId="77777777" w:rsidR="00056623" w:rsidRPr="00792F21" w:rsidRDefault="00056623" w:rsidP="006B1E9C">
                    <w:pPr>
                      <w:spacing w:after="0" w:line="240" w:lineRule="auto"/>
                      <w:rPr>
                        <w:rFonts w:ascii="Goudy Old Style" w:hAnsi="Goudy Old Style" w:cs="Aharoni"/>
                        <w:i/>
                        <w:iCs/>
                        <w:sz w:val="16"/>
                        <w:szCs w:val="16"/>
                      </w:rPr>
                    </w:pPr>
                  </w:p>
                </w:txbxContent>
              </v:textbox>
              <w10:wrap type="square"/>
            </v:shape>
          </w:pict>
        </mc:Fallback>
      </mc:AlternateContent>
    </w:r>
    <w:r>
      <w:rPr>
        <w:rFonts w:asciiTheme="majorBidi" w:hAnsiTheme="majorBidi" w:cstheme="majorBidi"/>
        <w:noProof/>
        <w:sz w:val="20"/>
        <w:szCs w:val="20"/>
      </w:rPr>
      <w:drawing>
        <wp:anchor distT="0" distB="0" distL="114300" distR="114300" simplePos="0" relativeHeight="251659264" behindDoc="0" locked="0" layoutInCell="1" allowOverlap="1" wp14:anchorId="7993ECEE" wp14:editId="3AF56B02">
          <wp:simplePos x="0" y="0"/>
          <wp:positionH relativeFrom="column">
            <wp:posOffset>-870585</wp:posOffset>
          </wp:positionH>
          <wp:positionV relativeFrom="paragraph">
            <wp:posOffset>-66675</wp:posOffset>
          </wp:positionV>
          <wp:extent cx="3027602" cy="1098550"/>
          <wp:effectExtent l="0" t="0" r="190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02"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0"/>
        <w:szCs w:val="20"/>
      </w:rPr>
      <mc:AlternateContent>
        <mc:Choice Requires="wps">
          <w:drawing>
            <wp:anchor distT="0" distB="0" distL="114300" distR="114300" simplePos="0" relativeHeight="251661312" behindDoc="0" locked="0" layoutInCell="1" allowOverlap="1" wp14:anchorId="74171200" wp14:editId="341A87E1">
              <wp:simplePos x="0" y="0"/>
              <wp:positionH relativeFrom="column">
                <wp:posOffset>2520315</wp:posOffset>
              </wp:positionH>
              <wp:positionV relativeFrom="paragraph">
                <wp:posOffset>-34925</wp:posOffset>
              </wp:positionV>
              <wp:extent cx="0" cy="9144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914400"/>
                      </a:xfrm>
                      <a:prstGeom prst="line">
                        <a:avLst/>
                      </a:prstGeom>
                      <a:noFill/>
                      <a:ln w="19050" cap="flat" cmpd="sng" algn="ctr">
                        <a:solidFill>
                          <a:srgbClr val="356A6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27D422"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2.75pt" to="198.4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" strokecolor="#356a69" strokeweight="1.5pt">
              <v:stroke joinstyle="miter"/>
            </v:line>
          </w:pict>
        </mc:Fallback>
      </mc:AlternateContent>
    </w:r>
  </w:p>
  <w:p w14:paraId="6B3FBDB0" w14:textId="77777777" w:rsidR="00056623" w:rsidRPr="008D159E" w:rsidRDefault="00056623" w:rsidP="006B1E9C">
    <w:pPr>
      <w:pStyle w:val="Header"/>
      <w:jc w:val="center"/>
      <w:rPr>
        <w:rFonts w:asciiTheme="majorBidi" w:hAnsiTheme="majorBidi" w:cstheme="majorBidi"/>
        <w:sz w:val="20"/>
        <w:szCs w:val="20"/>
      </w:rPr>
    </w:pPr>
    <w:r>
      <w:rPr>
        <w:noProof/>
      </w:rPr>
      <mc:AlternateContent>
        <mc:Choice Requires="wps">
          <w:drawing>
            <wp:anchor distT="0" distB="0" distL="114300" distR="114300" simplePos="0" relativeHeight="251660288" behindDoc="0" locked="0" layoutInCell="1" allowOverlap="1" wp14:anchorId="78DBA292" wp14:editId="46021ABA">
              <wp:simplePos x="0" y="0"/>
              <wp:positionH relativeFrom="page">
                <wp:posOffset>1492250</wp:posOffset>
              </wp:positionH>
              <wp:positionV relativeFrom="paragraph">
                <wp:posOffset>796925</wp:posOffset>
              </wp:positionV>
              <wp:extent cx="5060950" cy="177800"/>
              <wp:effectExtent l="0" t="0" r="6350" b="0"/>
              <wp:wrapNone/>
              <wp:docPr id="1" name="Rectangle 1"/>
              <wp:cNvGraphicFramePr/>
              <a:graphic xmlns:a="http://schemas.openxmlformats.org/drawingml/2006/main">
                <a:graphicData uri="http://schemas.microsoft.com/office/word/2010/wordprocessingShape">
                  <wps:wsp>
                    <wps:cNvSpPr/>
                    <wps:spPr>
                      <a:xfrm>
                        <a:off x="0" y="0"/>
                        <a:ext cx="5060950" cy="177800"/>
                      </a:xfrm>
                      <a:prstGeom prst="rect">
                        <a:avLst/>
                      </a:prstGeom>
                      <a:solidFill>
                        <a:srgbClr val="356A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17.5pt;margin-top:62.75pt;width:398.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" fillcolor="#356a69" stroked="f" strokeweight="1pt">
              <w10:wrap anchorx="page"/>
            </v:rect>
          </w:pict>
        </mc:Fallback>
      </mc:AlternateContent>
    </w:r>
  </w:p>
  <w:p w14:paraId="7BBAE9EA" w14:textId="2B7493DA" w:rsidR="00056623" w:rsidRPr="008D159E" w:rsidRDefault="00056623" w:rsidP="008D159E">
    <w:pPr>
      <w:pStyle w:val="Header"/>
      <w:jc w:val="center"/>
      <w:rPr>
        <w:rFonts w:asciiTheme="majorBidi" w:hAnsiTheme="majorBidi" w:cstheme="majorBid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110C"/>
    <w:multiLevelType w:val="hybridMultilevel"/>
    <w:tmpl w:val="ECE6D714"/>
    <w:lvl w:ilvl="0" w:tplc="AE72FA5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nsid w:val="0E0B7E16"/>
    <w:multiLevelType w:val="hybridMultilevel"/>
    <w:tmpl w:val="85E2B77E"/>
    <w:lvl w:ilvl="0" w:tplc="F1D083C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833A2"/>
    <w:multiLevelType w:val="hybridMultilevel"/>
    <w:tmpl w:val="17601C76"/>
    <w:lvl w:ilvl="0" w:tplc="84F0785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nsid w:val="1AFB385B"/>
    <w:multiLevelType w:val="hybridMultilevel"/>
    <w:tmpl w:val="701C5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6693CAC"/>
    <w:multiLevelType w:val="hybridMultilevel"/>
    <w:tmpl w:val="D90884D2"/>
    <w:lvl w:ilvl="0" w:tplc="DC5E9910">
      <w:start w:val="1"/>
      <w:numFmt w:val="decimal"/>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LC0MDYwMbO0NLOwNLJQ0lEKTi0uzszPAykwrAUAVWJPWSwAAAA="/>
  </w:docVars>
  <w:rsids>
    <w:rsidRoot w:val="00B612BA"/>
    <w:rsid w:val="00003D05"/>
    <w:rsid w:val="000071DC"/>
    <w:rsid w:val="00012A4C"/>
    <w:rsid w:val="00014EB9"/>
    <w:rsid w:val="00016F8E"/>
    <w:rsid w:val="00022F62"/>
    <w:rsid w:val="00027DAB"/>
    <w:rsid w:val="00030BED"/>
    <w:rsid w:val="00031DCC"/>
    <w:rsid w:val="00033FEF"/>
    <w:rsid w:val="0003758D"/>
    <w:rsid w:val="000434C7"/>
    <w:rsid w:val="00047F24"/>
    <w:rsid w:val="000511E3"/>
    <w:rsid w:val="000546EA"/>
    <w:rsid w:val="00056623"/>
    <w:rsid w:val="00057FFD"/>
    <w:rsid w:val="00062705"/>
    <w:rsid w:val="000672CD"/>
    <w:rsid w:val="00073701"/>
    <w:rsid w:val="000763D9"/>
    <w:rsid w:val="00077D0A"/>
    <w:rsid w:val="0008756C"/>
    <w:rsid w:val="000939FA"/>
    <w:rsid w:val="000A14B0"/>
    <w:rsid w:val="000A2E8E"/>
    <w:rsid w:val="000A3F65"/>
    <w:rsid w:val="000A5FD5"/>
    <w:rsid w:val="000B1326"/>
    <w:rsid w:val="000B4D07"/>
    <w:rsid w:val="000B7AF5"/>
    <w:rsid w:val="000C128C"/>
    <w:rsid w:val="000C2BF5"/>
    <w:rsid w:val="000C365A"/>
    <w:rsid w:val="000C6854"/>
    <w:rsid w:val="000E10D3"/>
    <w:rsid w:val="000E1F06"/>
    <w:rsid w:val="000E2D5A"/>
    <w:rsid w:val="000E3D3D"/>
    <w:rsid w:val="000E472B"/>
    <w:rsid w:val="000E4BA0"/>
    <w:rsid w:val="000F0133"/>
    <w:rsid w:val="000F04A5"/>
    <w:rsid w:val="000F6DFC"/>
    <w:rsid w:val="00101A2B"/>
    <w:rsid w:val="0010413F"/>
    <w:rsid w:val="001166CA"/>
    <w:rsid w:val="00116899"/>
    <w:rsid w:val="001229C4"/>
    <w:rsid w:val="001231EF"/>
    <w:rsid w:val="00126A2C"/>
    <w:rsid w:val="00127E57"/>
    <w:rsid w:val="0013390B"/>
    <w:rsid w:val="00134832"/>
    <w:rsid w:val="0014648C"/>
    <w:rsid w:val="001477EC"/>
    <w:rsid w:val="00151AD3"/>
    <w:rsid w:val="00161756"/>
    <w:rsid w:val="00162A7C"/>
    <w:rsid w:val="00164DE8"/>
    <w:rsid w:val="00165B76"/>
    <w:rsid w:val="00166FAE"/>
    <w:rsid w:val="00173891"/>
    <w:rsid w:val="001844E3"/>
    <w:rsid w:val="00185636"/>
    <w:rsid w:val="001864A4"/>
    <w:rsid w:val="001931E7"/>
    <w:rsid w:val="001A0812"/>
    <w:rsid w:val="001A253B"/>
    <w:rsid w:val="001B04C8"/>
    <w:rsid w:val="001B4D43"/>
    <w:rsid w:val="001B54CE"/>
    <w:rsid w:val="001C60B1"/>
    <w:rsid w:val="001C6748"/>
    <w:rsid w:val="001D3A7D"/>
    <w:rsid w:val="001D3D6B"/>
    <w:rsid w:val="001E1C8E"/>
    <w:rsid w:val="001F203A"/>
    <w:rsid w:val="001F322B"/>
    <w:rsid w:val="001F5A4E"/>
    <w:rsid w:val="002022F2"/>
    <w:rsid w:val="00205B86"/>
    <w:rsid w:val="0021291E"/>
    <w:rsid w:val="0021551D"/>
    <w:rsid w:val="002155AE"/>
    <w:rsid w:val="0021760F"/>
    <w:rsid w:val="00217A80"/>
    <w:rsid w:val="00220598"/>
    <w:rsid w:val="00220C42"/>
    <w:rsid w:val="002221EA"/>
    <w:rsid w:val="002238E7"/>
    <w:rsid w:val="00227810"/>
    <w:rsid w:val="0023070A"/>
    <w:rsid w:val="00235ABB"/>
    <w:rsid w:val="00236185"/>
    <w:rsid w:val="00236597"/>
    <w:rsid w:val="0023785A"/>
    <w:rsid w:val="00245D67"/>
    <w:rsid w:val="00250181"/>
    <w:rsid w:val="0025363D"/>
    <w:rsid w:val="0025379E"/>
    <w:rsid w:val="002551D4"/>
    <w:rsid w:val="00276302"/>
    <w:rsid w:val="00276B11"/>
    <w:rsid w:val="00281D6C"/>
    <w:rsid w:val="00283A9D"/>
    <w:rsid w:val="002864E2"/>
    <w:rsid w:val="002875C4"/>
    <w:rsid w:val="00291101"/>
    <w:rsid w:val="00292BA4"/>
    <w:rsid w:val="002933FD"/>
    <w:rsid w:val="002937B6"/>
    <w:rsid w:val="0029480E"/>
    <w:rsid w:val="002B007A"/>
    <w:rsid w:val="002B3A72"/>
    <w:rsid w:val="002B4A4D"/>
    <w:rsid w:val="002B51F5"/>
    <w:rsid w:val="002B6816"/>
    <w:rsid w:val="002B7F2B"/>
    <w:rsid w:val="002C3302"/>
    <w:rsid w:val="002C40D1"/>
    <w:rsid w:val="002C6DFE"/>
    <w:rsid w:val="002C7262"/>
    <w:rsid w:val="002D1FB0"/>
    <w:rsid w:val="002E17CC"/>
    <w:rsid w:val="002E230D"/>
    <w:rsid w:val="002F03CC"/>
    <w:rsid w:val="002F0C3F"/>
    <w:rsid w:val="002F0D06"/>
    <w:rsid w:val="002F1B7C"/>
    <w:rsid w:val="002F3D31"/>
    <w:rsid w:val="002F72F9"/>
    <w:rsid w:val="002F7BE2"/>
    <w:rsid w:val="00303A2E"/>
    <w:rsid w:val="00311321"/>
    <w:rsid w:val="003144AA"/>
    <w:rsid w:val="003151C2"/>
    <w:rsid w:val="0033272F"/>
    <w:rsid w:val="00344E41"/>
    <w:rsid w:val="003553C1"/>
    <w:rsid w:val="00366573"/>
    <w:rsid w:val="003719F1"/>
    <w:rsid w:val="003821BC"/>
    <w:rsid w:val="00382A4E"/>
    <w:rsid w:val="00384BF5"/>
    <w:rsid w:val="0038659F"/>
    <w:rsid w:val="00393A70"/>
    <w:rsid w:val="003977E6"/>
    <w:rsid w:val="003A12CB"/>
    <w:rsid w:val="003A2DFB"/>
    <w:rsid w:val="003A471D"/>
    <w:rsid w:val="003A500D"/>
    <w:rsid w:val="003A5BBF"/>
    <w:rsid w:val="003B097A"/>
    <w:rsid w:val="003B5FA8"/>
    <w:rsid w:val="003C37E8"/>
    <w:rsid w:val="003D1300"/>
    <w:rsid w:val="003D60C6"/>
    <w:rsid w:val="003E0DCE"/>
    <w:rsid w:val="003E7473"/>
    <w:rsid w:val="003F1AC4"/>
    <w:rsid w:val="00414FC3"/>
    <w:rsid w:val="00416D00"/>
    <w:rsid w:val="00416E1A"/>
    <w:rsid w:val="0041791D"/>
    <w:rsid w:val="0042065C"/>
    <w:rsid w:val="0042343F"/>
    <w:rsid w:val="00425161"/>
    <w:rsid w:val="0043002D"/>
    <w:rsid w:val="00432E73"/>
    <w:rsid w:val="004345DF"/>
    <w:rsid w:val="00442127"/>
    <w:rsid w:val="00443EE6"/>
    <w:rsid w:val="00446B08"/>
    <w:rsid w:val="004571C3"/>
    <w:rsid w:val="00463CFD"/>
    <w:rsid w:val="00464729"/>
    <w:rsid w:val="00472511"/>
    <w:rsid w:val="0047510E"/>
    <w:rsid w:val="004752E5"/>
    <w:rsid w:val="00484FC5"/>
    <w:rsid w:val="00490109"/>
    <w:rsid w:val="00495160"/>
    <w:rsid w:val="00497113"/>
    <w:rsid w:val="00497170"/>
    <w:rsid w:val="00497E6C"/>
    <w:rsid w:val="004A0D23"/>
    <w:rsid w:val="004A29B5"/>
    <w:rsid w:val="004A56FC"/>
    <w:rsid w:val="004A711D"/>
    <w:rsid w:val="004B0F54"/>
    <w:rsid w:val="004C103B"/>
    <w:rsid w:val="004C482B"/>
    <w:rsid w:val="004C67B9"/>
    <w:rsid w:val="004C6DFC"/>
    <w:rsid w:val="004D02A6"/>
    <w:rsid w:val="004D58BE"/>
    <w:rsid w:val="004D5C4C"/>
    <w:rsid w:val="004D5E58"/>
    <w:rsid w:val="004E3306"/>
    <w:rsid w:val="004E601F"/>
    <w:rsid w:val="004E6EBF"/>
    <w:rsid w:val="004F3693"/>
    <w:rsid w:val="004F3D3A"/>
    <w:rsid w:val="004F5F2F"/>
    <w:rsid w:val="00510282"/>
    <w:rsid w:val="0051115C"/>
    <w:rsid w:val="00513B78"/>
    <w:rsid w:val="00514AA1"/>
    <w:rsid w:val="00517E11"/>
    <w:rsid w:val="005266E7"/>
    <w:rsid w:val="005301AA"/>
    <w:rsid w:val="00530D6B"/>
    <w:rsid w:val="00531C50"/>
    <w:rsid w:val="00532E87"/>
    <w:rsid w:val="00535AD4"/>
    <w:rsid w:val="0053685F"/>
    <w:rsid w:val="00550870"/>
    <w:rsid w:val="00551789"/>
    <w:rsid w:val="00552B21"/>
    <w:rsid w:val="00555832"/>
    <w:rsid w:val="0056710F"/>
    <w:rsid w:val="0056774F"/>
    <w:rsid w:val="00580737"/>
    <w:rsid w:val="00583DE5"/>
    <w:rsid w:val="005871E8"/>
    <w:rsid w:val="00593EB8"/>
    <w:rsid w:val="00596F0A"/>
    <w:rsid w:val="005A1966"/>
    <w:rsid w:val="005A1DDF"/>
    <w:rsid w:val="005A4067"/>
    <w:rsid w:val="005A46C3"/>
    <w:rsid w:val="005A6862"/>
    <w:rsid w:val="005B104A"/>
    <w:rsid w:val="005B217F"/>
    <w:rsid w:val="005B6361"/>
    <w:rsid w:val="005B6E93"/>
    <w:rsid w:val="005B75F8"/>
    <w:rsid w:val="005C5AD5"/>
    <w:rsid w:val="005C7D90"/>
    <w:rsid w:val="005D1ACF"/>
    <w:rsid w:val="005D39B6"/>
    <w:rsid w:val="005E029B"/>
    <w:rsid w:val="005E4F97"/>
    <w:rsid w:val="005E67F0"/>
    <w:rsid w:val="005F2D80"/>
    <w:rsid w:val="005F41C7"/>
    <w:rsid w:val="00614B5D"/>
    <w:rsid w:val="00615A2E"/>
    <w:rsid w:val="006160CC"/>
    <w:rsid w:val="00616A5E"/>
    <w:rsid w:val="00617922"/>
    <w:rsid w:val="0062506B"/>
    <w:rsid w:val="00625A06"/>
    <w:rsid w:val="006340F4"/>
    <w:rsid w:val="00636A0E"/>
    <w:rsid w:val="00640E95"/>
    <w:rsid w:val="00647227"/>
    <w:rsid w:val="006555F8"/>
    <w:rsid w:val="0066122E"/>
    <w:rsid w:val="006642D9"/>
    <w:rsid w:val="0066796C"/>
    <w:rsid w:val="00670452"/>
    <w:rsid w:val="00677011"/>
    <w:rsid w:val="00683065"/>
    <w:rsid w:val="00684E01"/>
    <w:rsid w:val="00686334"/>
    <w:rsid w:val="0068758C"/>
    <w:rsid w:val="00696EB0"/>
    <w:rsid w:val="006A39DD"/>
    <w:rsid w:val="006A4B74"/>
    <w:rsid w:val="006B1E9C"/>
    <w:rsid w:val="006B5839"/>
    <w:rsid w:val="006C0CEE"/>
    <w:rsid w:val="006C468B"/>
    <w:rsid w:val="006D535A"/>
    <w:rsid w:val="006E2511"/>
    <w:rsid w:val="006E331B"/>
    <w:rsid w:val="006E3E18"/>
    <w:rsid w:val="006F0E30"/>
    <w:rsid w:val="006F14C0"/>
    <w:rsid w:val="006F2363"/>
    <w:rsid w:val="006F2465"/>
    <w:rsid w:val="006F392D"/>
    <w:rsid w:val="006F435D"/>
    <w:rsid w:val="007023AE"/>
    <w:rsid w:val="00702653"/>
    <w:rsid w:val="00702908"/>
    <w:rsid w:val="00714BD1"/>
    <w:rsid w:val="00720A21"/>
    <w:rsid w:val="00733593"/>
    <w:rsid w:val="00733D92"/>
    <w:rsid w:val="00736914"/>
    <w:rsid w:val="00736B96"/>
    <w:rsid w:val="007402CF"/>
    <w:rsid w:val="00741AE5"/>
    <w:rsid w:val="007439E4"/>
    <w:rsid w:val="00745A5F"/>
    <w:rsid w:val="00762D35"/>
    <w:rsid w:val="00763838"/>
    <w:rsid w:val="00763DAB"/>
    <w:rsid w:val="00766FE0"/>
    <w:rsid w:val="00770BE7"/>
    <w:rsid w:val="00770DD8"/>
    <w:rsid w:val="00773FD8"/>
    <w:rsid w:val="007802C0"/>
    <w:rsid w:val="00785C58"/>
    <w:rsid w:val="00787CCB"/>
    <w:rsid w:val="00790E1D"/>
    <w:rsid w:val="00792F21"/>
    <w:rsid w:val="00797BED"/>
    <w:rsid w:val="007A0214"/>
    <w:rsid w:val="007A0A05"/>
    <w:rsid w:val="007A193B"/>
    <w:rsid w:val="007A1F03"/>
    <w:rsid w:val="007A2DC9"/>
    <w:rsid w:val="007A4D94"/>
    <w:rsid w:val="007B29F8"/>
    <w:rsid w:val="007B3D2E"/>
    <w:rsid w:val="007B3E0B"/>
    <w:rsid w:val="007B707E"/>
    <w:rsid w:val="007C6F78"/>
    <w:rsid w:val="007D6B3B"/>
    <w:rsid w:val="007E00FB"/>
    <w:rsid w:val="007E04A3"/>
    <w:rsid w:val="007E2E52"/>
    <w:rsid w:val="007E34D5"/>
    <w:rsid w:val="007E639C"/>
    <w:rsid w:val="007F0CC6"/>
    <w:rsid w:val="007F3252"/>
    <w:rsid w:val="007F348D"/>
    <w:rsid w:val="00805932"/>
    <w:rsid w:val="008160B5"/>
    <w:rsid w:val="00822F31"/>
    <w:rsid w:val="008238BE"/>
    <w:rsid w:val="00823D74"/>
    <w:rsid w:val="00830A2F"/>
    <w:rsid w:val="00843960"/>
    <w:rsid w:val="00846B07"/>
    <w:rsid w:val="00846DCF"/>
    <w:rsid w:val="00847CE0"/>
    <w:rsid w:val="00855DDB"/>
    <w:rsid w:val="0086383D"/>
    <w:rsid w:val="00870963"/>
    <w:rsid w:val="0087522C"/>
    <w:rsid w:val="00880D72"/>
    <w:rsid w:val="00884727"/>
    <w:rsid w:val="008914D9"/>
    <w:rsid w:val="00896287"/>
    <w:rsid w:val="008A4712"/>
    <w:rsid w:val="008B067E"/>
    <w:rsid w:val="008B12F5"/>
    <w:rsid w:val="008B393F"/>
    <w:rsid w:val="008C41A7"/>
    <w:rsid w:val="008C67D1"/>
    <w:rsid w:val="008C6CC5"/>
    <w:rsid w:val="008C72E0"/>
    <w:rsid w:val="008C74AC"/>
    <w:rsid w:val="008C7805"/>
    <w:rsid w:val="008D159E"/>
    <w:rsid w:val="008D46B3"/>
    <w:rsid w:val="008D63D5"/>
    <w:rsid w:val="008D6462"/>
    <w:rsid w:val="008D7566"/>
    <w:rsid w:val="008E2C6E"/>
    <w:rsid w:val="008E3C84"/>
    <w:rsid w:val="008E41CF"/>
    <w:rsid w:val="008E42F7"/>
    <w:rsid w:val="008E4A06"/>
    <w:rsid w:val="008E5789"/>
    <w:rsid w:val="008E7EC2"/>
    <w:rsid w:val="008F4E2E"/>
    <w:rsid w:val="008F57DB"/>
    <w:rsid w:val="008F6422"/>
    <w:rsid w:val="009030F8"/>
    <w:rsid w:val="00907D3D"/>
    <w:rsid w:val="009144EF"/>
    <w:rsid w:val="009152BA"/>
    <w:rsid w:val="00915A20"/>
    <w:rsid w:val="00915FCB"/>
    <w:rsid w:val="009177E6"/>
    <w:rsid w:val="009267E6"/>
    <w:rsid w:val="009302C2"/>
    <w:rsid w:val="00932361"/>
    <w:rsid w:val="00932E29"/>
    <w:rsid w:val="00934E65"/>
    <w:rsid w:val="00935651"/>
    <w:rsid w:val="009375AF"/>
    <w:rsid w:val="0094170D"/>
    <w:rsid w:val="0094550C"/>
    <w:rsid w:val="00947577"/>
    <w:rsid w:val="0095675E"/>
    <w:rsid w:val="00961CD0"/>
    <w:rsid w:val="0096621A"/>
    <w:rsid w:val="00970D24"/>
    <w:rsid w:val="009718FA"/>
    <w:rsid w:val="009753A8"/>
    <w:rsid w:val="00976650"/>
    <w:rsid w:val="00977E33"/>
    <w:rsid w:val="00982198"/>
    <w:rsid w:val="00986C59"/>
    <w:rsid w:val="00992833"/>
    <w:rsid w:val="00995C87"/>
    <w:rsid w:val="009A5170"/>
    <w:rsid w:val="009A5392"/>
    <w:rsid w:val="009A6779"/>
    <w:rsid w:val="009A76B4"/>
    <w:rsid w:val="009B079D"/>
    <w:rsid w:val="009B4862"/>
    <w:rsid w:val="009B4952"/>
    <w:rsid w:val="009C1C0D"/>
    <w:rsid w:val="009C5930"/>
    <w:rsid w:val="009D4F86"/>
    <w:rsid w:val="009D7F03"/>
    <w:rsid w:val="009F1178"/>
    <w:rsid w:val="009F2919"/>
    <w:rsid w:val="009F66CA"/>
    <w:rsid w:val="00A003A5"/>
    <w:rsid w:val="00A00A0D"/>
    <w:rsid w:val="00A0527A"/>
    <w:rsid w:val="00A07DA9"/>
    <w:rsid w:val="00A07F0A"/>
    <w:rsid w:val="00A10909"/>
    <w:rsid w:val="00A11641"/>
    <w:rsid w:val="00A145B8"/>
    <w:rsid w:val="00A1593E"/>
    <w:rsid w:val="00A238E1"/>
    <w:rsid w:val="00A24399"/>
    <w:rsid w:val="00A24E77"/>
    <w:rsid w:val="00A25452"/>
    <w:rsid w:val="00A314D7"/>
    <w:rsid w:val="00A34306"/>
    <w:rsid w:val="00A3761F"/>
    <w:rsid w:val="00A40792"/>
    <w:rsid w:val="00A438F5"/>
    <w:rsid w:val="00A4676C"/>
    <w:rsid w:val="00A50969"/>
    <w:rsid w:val="00A56DFD"/>
    <w:rsid w:val="00A57FC9"/>
    <w:rsid w:val="00A62EA4"/>
    <w:rsid w:val="00A65D69"/>
    <w:rsid w:val="00A700BE"/>
    <w:rsid w:val="00A73C2C"/>
    <w:rsid w:val="00A86078"/>
    <w:rsid w:val="00A90888"/>
    <w:rsid w:val="00A93DA1"/>
    <w:rsid w:val="00AA4AF8"/>
    <w:rsid w:val="00AA5A9C"/>
    <w:rsid w:val="00AB016C"/>
    <w:rsid w:val="00AB0D9A"/>
    <w:rsid w:val="00AB1D25"/>
    <w:rsid w:val="00AB3C97"/>
    <w:rsid w:val="00AB48BF"/>
    <w:rsid w:val="00AC1413"/>
    <w:rsid w:val="00AC3671"/>
    <w:rsid w:val="00AD33C8"/>
    <w:rsid w:val="00AD3BF0"/>
    <w:rsid w:val="00AD721E"/>
    <w:rsid w:val="00AE47C6"/>
    <w:rsid w:val="00AE672D"/>
    <w:rsid w:val="00AE68BE"/>
    <w:rsid w:val="00AE7788"/>
    <w:rsid w:val="00AF4223"/>
    <w:rsid w:val="00AF7AFA"/>
    <w:rsid w:val="00B05F6B"/>
    <w:rsid w:val="00B1028D"/>
    <w:rsid w:val="00B12FAE"/>
    <w:rsid w:val="00B1459F"/>
    <w:rsid w:val="00B20600"/>
    <w:rsid w:val="00B32D59"/>
    <w:rsid w:val="00B42F29"/>
    <w:rsid w:val="00B430F1"/>
    <w:rsid w:val="00B54D10"/>
    <w:rsid w:val="00B551DA"/>
    <w:rsid w:val="00B612BA"/>
    <w:rsid w:val="00B64665"/>
    <w:rsid w:val="00B6518A"/>
    <w:rsid w:val="00B67936"/>
    <w:rsid w:val="00B7175D"/>
    <w:rsid w:val="00B72E9C"/>
    <w:rsid w:val="00B77FAF"/>
    <w:rsid w:val="00B84E1C"/>
    <w:rsid w:val="00B852D7"/>
    <w:rsid w:val="00B90410"/>
    <w:rsid w:val="00B90923"/>
    <w:rsid w:val="00B94CE6"/>
    <w:rsid w:val="00B96953"/>
    <w:rsid w:val="00B96FCD"/>
    <w:rsid w:val="00BA33BF"/>
    <w:rsid w:val="00BA3A74"/>
    <w:rsid w:val="00BA7A23"/>
    <w:rsid w:val="00BB1E95"/>
    <w:rsid w:val="00BB33E9"/>
    <w:rsid w:val="00BB47C3"/>
    <w:rsid w:val="00BB790A"/>
    <w:rsid w:val="00BC5F09"/>
    <w:rsid w:val="00BD502C"/>
    <w:rsid w:val="00BE0A83"/>
    <w:rsid w:val="00BE27BB"/>
    <w:rsid w:val="00BE2933"/>
    <w:rsid w:val="00BF7466"/>
    <w:rsid w:val="00C0530E"/>
    <w:rsid w:val="00C076C3"/>
    <w:rsid w:val="00C079FD"/>
    <w:rsid w:val="00C2041F"/>
    <w:rsid w:val="00C3146E"/>
    <w:rsid w:val="00C332C6"/>
    <w:rsid w:val="00C42D20"/>
    <w:rsid w:val="00C43801"/>
    <w:rsid w:val="00C44C57"/>
    <w:rsid w:val="00C47BED"/>
    <w:rsid w:val="00C50ABC"/>
    <w:rsid w:val="00C5237E"/>
    <w:rsid w:val="00C52DF4"/>
    <w:rsid w:val="00C55CEE"/>
    <w:rsid w:val="00C57265"/>
    <w:rsid w:val="00C61AB7"/>
    <w:rsid w:val="00C646D2"/>
    <w:rsid w:val="00C6544A"/>
    <w:rsid w:val="00C711CD"/>
    <w:rsid w:val="00C75D3B"/>
    <w:rsid w:val="00C82CA6"/>
    <w:rsid w:val="00C93C86"/>
    <w:rsid w:val="00CA0858"/>
    <w:rsid w:val="00CA0A05"/>
    <w:rsid w:val="00CB22CA"/>
    <w:rsid w:val="00CB4A5D"/>
    <w:rsid w:val="00CB4C7B"/>
    <w:rsid w:val="00CC497C"/>
    <w:rsid w:val="00CC5205"/>
    <w:rsid w:val="00CC5897"/>
    <w:rsid w:val="00CC6FCB"/>
    <w:rsid w:val="00CC7414"/>
    <w:rsid w:val="00CC7B7D"/>
    <w:rsid w:val="00CD18FE"/>
    <w:rsid w:val="00CD4BFD"/>
    <w:rsid w:val="00CE059D"/>
    <w:rsid w:val="00CE0A9F"/>
    <w:rsid w:val="00CE4312"/>
    <w:rsid w:val="00CE6A72"/>
    <w:rsid w:val="00CF13D2"/>
    <w:rsid w:val="00CF487A"/>
    <w:rsid w:val="00D0408E"/>
    <w:rsid w:val="00D07691"/>
    <w:rsid w:val="00D11352"/>
    <w:rsid w:val="00D30DA8"/>
    <w:rsid w:val="00D33A5C"/>
    <w:rsid w:val="00D3744D"/>
    <w:rsid w:val="00D40FC2"/>
    <w:rsid w:val="00D44FAB"/>
    <w:rsid w:val="00D4608B"/>
    <w:rsid w:val="00D67BA1"/>
    <w:rsid w:val="00D72457"/>
    <w:rsid w:val="00D73399"/>
    <w:rsid w:val="00D76951"/>
    <w:rsid w:val="00D81955"/>
    <w:rsid w:val="00D82C83"/>
    <w:rsid w:val="00D854D4"/>
    <w:rsid w:val="00D855AC"/>
    <w:rsid w:val="00D908D9"/>
    <w:rsid w:val="00D9287B"/>
    <w:rsid w:val="00DA42A0"/>
    <w:rsid w:val="00DA60E4"/>
    <w:rsid w:val="00DA6B58"/>
    <w:rsid w:val="00DA71D4"/>
    <w:rsid w:val="00DA77BE"/>
    <w:rsid w:val="00DB0BC0"/>
    <w:rsid w:val="00DB3FDA"/>
    <w:rsid w:val="00DC15D3"/>
    <w:rsid w:val="00DC411E"/>
    <w:rsid w:val="00DC7E3C"/>
    <w:rsid w:val="00DD5F41"/>
    <w:rsid w:val="00DD671F"/>
    <w:rsid w:val="00DE40F3"/>
    <w:rsid w:val="00DF3CC1"/>
    <w:rsid w:val="00DF4285"/>
    <w:rsid w:val="00DF54D9"/>
    <w:rsid w:val="00DF6112"/>
    <w:rsid w:val="00DF6DB4"/>
    <w:rsid w:val="00E02445"/>
    <w:rsid w:val="00E03B43"/>
    <w:rsid w:val="00E04FE8"/>
    <w:rsid w:val="00E07512"/>
    <w:rsid w:val="00E12ABA"/>
    <w:rsid w:val="00E15B56"/>
    <w:rsid w:val="00E175E6"/>
    <w:rsid w:val="00E17958"/>
    <w:rsid w:val="00E2634B"/>
    <w:rsid w:val="00E3189A"/>
    <w:rsid w:val="00E33B03"/>
    <w:rsid w:val="00E34A60"/>
    <w:rsid w:val="00E368C5"/>
    <w:rsid w:val="00E36FED"/>
    <w:rsid w:val="00E40316"/>
    <w:rsid w:val="00E41E14"/>
    <w:rsid w:val="00E43F72"/>
    <w:rsid w:val="00E70ECF"/>
    <w:rsid w:val="00E71939"/>
    <w:rsid w:val="00E72005"/>
    <w:rsid w:val="00E75AF4"/>
    <w:rsid w:val="00E7667B"/>
    <w:rsid w:val="00E8652F"/>
    <w:rsid w:val="00E91C68"/>
    <w:rsid w:val="00EA034E"/>
    <w:rsid w:val="00EA069B"/>
    <w:rsid w:val="00EA3DDA"/>
    <w:rsid w:val="00EA53EC"/>
    <w:rsid w:val="00EB705A"/>
    <w:rsid w:val="00EC1700"/>
    <w:rsid w:val="00EC593D"/>
    <w:rsid w:val="00ED5B3E"/>
    <w:rsid w:val="00ED5BEC"/>
    <w:rsid w:val="00EE53E3"/>
    <w:rsid w:val="00EE7FB2"/>
    <w:rsid w:val="00EF3374"/>
    <w:rsid w:val="00EF4144"/>
    <w:rsid w:val="00EF705A"/>
    <w:rsid w:val="00F0167A"/>
    <w:rsid w:val="00F019BF"/>
    <w:rsid w:val="00F05754"/>
    <w:rsid w:val="00F05945"/>
    <w:rsid w:val="00F072F7"/>
    <w:rsid w:val="00F1087A"/>
    <w:rsid w:val="00F121BD"/>
    <w:rsid w:val="00F1241D"/>
    <w:rsid w:val="00F12969"/>
    <w:rsid w:val="00F12AFB"/>
    <w:rsid w:val="00F200DA"/>
    <w:rsid w:val="00F206F1"/>
    <w:rsid w:val="00F22FAB"/>
    <w:rsid w:val="00F27E64"/>
    <w:rsid w:val="00F32903"/>
    <w:rsid w:val="00F412EA"/>
    <w:rsid w:val="00F43999"/>
    <w:rsid w:val="00F43D53"/>
    <w:rsid w:val="00F52A23"/>
    <w:rsid w:val="00F540E0"/>
    <w:rsid w:val="00F56462"/>
    <w:rsid w:val="00F56FE4"/>
    <w:rsid w:val="00F62D4F"/>
    <w:rsid w:val="00F65DDD"/>
    <w:rsid w:val="00F67A3E"/>
    <w:rsid w:val="00F70001"/>
    <w:rsid w:val="00F715A6"/>
    <w:rsid w:val="00F7719A"/>
    <w:rsid w:val="00F8128C"/>
    <w:rsid w:val="00F82CE4"/>
    <w:rsid w:val="00F8334B"/>
    <w:rsid w:val="00F84860"/>
    <w:rsid w:val="00F859BA"/>
    <w:rsid w:val="00FA1506"/>
    <w:rsid w:val="00FA1EE8"/>
    <w:rsid w:val="00FC0DF3"/>
    <w:rsid w:val="00FC1512"/>
    <w:rsid w:val="00FC22A4"/>
    <w:rsid w:val="00FC3778"/>
    <w:rsid w:val="00FC44FC"/>
    <w:rsid w:val="00FC71CF"/>
    <w:rsid w:val="00FE08B9"/>
    <w:rsid w:val="00FE1A2F"/>
    <w:rsid w:val="00FE4279"/>
    <w:rsid w:val="00FE5800"/>
    <w:rsid w:val="00FF4ECF"/>
    <w:rsid w:val="00FF6243"/>
    <w:rsid w:val="00FF6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B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2F5"/>
    <w:pPr>
      <w:keepNext/>
      <w:keepLines/>
      <w:spacing w:before="240" w:after="0" w:line="276"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D819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2BA"/>
  </w:style>
  <w:style w:type="paragraph" w:styleId="Footer">
    <w:name w:val="footer"/>
    <w:basedOn w:val="Normal"/>
    <w:link w:val="FooterChar"/>
    <w:uiPriority w:val="99"/>
    <w:unhideWhenUsed/>
    <w:rsid w:val="00B61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2BA"/>
  </w:style>
  <w:style w:type="table" w:styleId="TableGrid">
    <w:name w:val="Table Grid"/>
    <w:basedOn w:val="TableNormal"/>
    <w:uiPriority w:val="39"/>
    <w:rsid w:val="00F05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F059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1"/>
    <w:qFormat/>
    <w:rsid w:val="00552B21"/>
    <w:pPr>
      <w:ind w:left="720"/>
      <w:contextualSpacing/>
    </w:pPr>
  </w:style>
  <w:style w:type="paragraph" w:styleId="FootnoteText">
    <w:name w:val="footnote text"/>
    <w:basedOn w:val="Normal"/>
    <w:link w:val="FootnoteTextChar"/>
    <w:uiPriority w:val="99"/>
    <w:unhideWhenUsed/>
    <w:rsid w:val="009C5930"/>
    <w:pPr>
      <w:spacing w:after="0" w:line="240" w:lineRule="auto"/>
    </w:pPr>
    <w:rPr>
      <w:sz w:val="20"/>
      <w:szCs w:val="20"/>
    </w:rPr>
  </w:style>
  <w:style w:type="character" w:customStyle="1" w:styleId="FootnoteTextChar">
    <w:name w:val="Footnote Text Char"/>
    <w:basedOn w:val="DefaultParagraphFont"/>
    <w:link w:val="FootnoteText"/>
    <w:uiPriority w:val="99"/>
    <w:rsid w:val="009C5930"/>
    <w:rPr>
      <w:sz w:val="20"/>
      <w:szCs w:val="20"/>
    </w:rPr>
  </w:style>
  <w:style w:type="character" w:styleId="FootnoteReference">
    <w:name w:val="footnote reference"/>
    <w:basedOn w:val="DefaultParagraphFont"/>
    <w:uiPriority w:val="99"/>
    <w:semiHidden/>
    <w:unhideWhenUsed/>
    <w:rsid w:val="009C5930"/>
    <w:rPr>
      <w:vertAlign w:val="superscript"/>
    </w:rPr>
  </w:style>
  <w:style w:type="paragraph" w:styleId="Bibliography">
    <w:name w:val="Bibliography"/>
    <w:basedOn w:val="Normal"/>
    <w:next w:val="Normal"/>
    <w:uiPriority w:val="37"/>
    <w:unhideWhenUsed/>
    <w:rsid w:val="00416E1A"/>
    <w:pPr>
      <w:spacing w:after="0" w:line="240" w:lineRule="auto"/>
      <w:ind w:left="720" w:hanging="720"/>
    </w:pPr>
  </w:style>
  <w:style w:type="character" w:styleId="Hyperlink">
    <w:name w:val="Hyperlink"/>
    <w:basedOn w:val="DefaultParagraphFont"/>
    <w:uiPriority w:val="99"/>
    <w:unhideWhenUsed/>
    <w:rsid w:val="000A5FD5"/>
    <w:rPr>
      <w:color w:val="0563C1" w:themeColor="hyperlink"/>
      <w:u w:val="single"/>
    </w:rPr>
  </w:style>
  <w:style w:type="character" w:customStyle="1" w:styleId="UnresolvedMention">
    <w:name w:val="Unresolved Mention"/>
    <w:basedOn w:val="DefaultParagraphFont"/>
    <w:uiPriority w:val="99"/>
    <w:semiHidden/>
    <w:unhideWhenUsed/>
    <w:rsid w:val="000A5FD5"/>
    <w:rPr>
      <w:color w:val="605E5C"/>
      <w:shd w:val="clear" w:color="auto" w:fill="E1DFDD"/>
    </w:rPr>
  </w:style>
  <w:style w:type="character" w:customStyle="1" w:styleId="Heading1Char">
    <w:name w:val="Heading 1 Char"/>
    <w:basedOn w:val="DefaultParagraphFont"/>
    <w:link w:val="Heading1"/>
    <w:uiPriority w:val="9"/>
    <w:rsid w:val="008B12F5"/>
    <w:rPr>
      <w:rFonts w:ascii="Times New Roman" w:eastAsiaTheme="majorEastAsia" w:hAnsi="Times New Roman" w:cstheme="majorBidi"/>
      <w:b/>
      <w:color w:val="000000" w:themeColor="text1"/>
      <w:sz w:val="24"/>
      <w:szCs w:val="32"/>
    </w:rPr>
  </w:style>
  <w:style w:type="paragraph" w:styleId="NormalWeb">
    <w:name w:val="Normal (Web)"/>
    <w:basedOn w:val="Normal"/>
    <w:uiPriority w:val="99"/>
    <w:semiHidden/>
    <w:unhideWhenUsed/>
    <w:rsid w:val="00AD3BF0"/>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D8195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E0DCE"/>
    <w:rPr>
      <w:sz w:val="16"/>
      <w:szCs w:val="16"/>
    </w:rPr>
  </w:style>
  <w:style w:type="paragraph" w:styleId="CommentText">
    <w:name w:val="annotation text"/>
    <w:basedOn w:val="Normal"/>
    <w:link w:val="CommentTextChar"/>
    <w:uiPriority w:val="99"/>
    <w:semiHidden/>
    <w:unhideWhenUsed/>
    <w:rsid w:val="003E0DCE"/>
    <w:pPr>
      <w:spacing w:line="240" w:lineRule="auto"/>
    </w:pPr>
    <w:rPr>
      <w:sz w:val="20"/>
      <w:szCs w:val="20"/>
    </w:rPr>
  </w:style>
  <w:style w:type="character" w:customStyle="1" w:styleId="CommentTextChar">
    <w:name w:val="Comment Text Char"/>
    <w:basedOn w:val="DefaultParagraphFont"/>
    <w:link w:val="CommentText"/>
    <w:uiPriority w:val="99"/>
    <w:semiHidden/>
    <w:rsid w:val="003E0DCE"/>
    <w:rPr>
      <w:sz w:val="20"/>
      <w:szCs w:val="20"/>
    </w:rPr>
  </w:style>
  <w:style w:type="paragraph" w:styleId="CommentSubject">
    <w:name w:val="annotation subject"/>
    <w:basedOn w:val="CommentText"/>
    <w:next w:val="CommentText"/>
    <w:link w:val="CommentSubjectChar"/>
    <w:uiPriority w:val="99"/>
    <w:semiHidden/>
    <w:unhideWhenUsed/>
    <w:rsid w:val="003E0DCE"/>
    <w:rPr>
      <w:b/>
      <w:bCs/>
    </w:rPr>
  </w:style>
  <w:style w:type="character" w:customStyle="1" w:styleId="CommentSubjectChar">
    <w:name w:val="Comment Subject Char"/>
    <w:basedOn w:val="CommentTextChar"/>
    <w:link w:val="CommentSubject"/>
    <w:uiPriority w:val="99"/>
    <w:semiHidden/>
    <w:rsid w:val="003E0D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2F5"/>
    <w:pPr>
      <w:keepNext/>
      <w:keepLines/>
      <w:spacing w:before="240" w:after="0" w:line="276"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D819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2BA"/>
  </w:style>
  <w:style w:type="paragraph" w:styleId="Footer">
    <w:name w:val="footer"/>
    <w:basedOn w:val="Normal"/>
    <w:link w:val="FooterChar"/>
    <w:uiPriority w:val="99"/>
    <w:unhideWhenUsed/>
    <w:rsid w:val="00B61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2BA"/>
  </w:style>
  <w:style w:type="table" w:styleId="TableGrid">
    <w:name w:val="Table Grid"/>
    <w:basedOn w:val="TableNormal"/>
    <w:uiPriority w:val="39"/>
    <w:rsid w:val="00F05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F059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1"/>
    <w:qFormat/>
    <w:rsid w:val="00552B21"/>
    <w:pPr>
      <w:ind w:left="720"/>
      <w:contextualSpacing/>
    </w:pPr>
  </w:style>
  <w:style w:type="paragraph" w:styleId="FootnoteText">
    <w:name w:val="footnote text"/>
    <w:basedOn w:val="Normal"/>
    <w:link w:val="FootnoteTextChar"/>
    <w:uiPriority w:val="99"/>
    <w:unhideWhenUsed/>
    <w:rsid w:val="009C5930"/>
    <w:pPr>
      <w:spacing w:after="0" w:line="240" w:lineRule="auto"/>
    </w:pPr>
    <w:rPr>
      <w:sz w:val="20"/>
      <w:szCs w:val="20"/>
    </w:rPr>
  </w:style>
  <w:style w:type="character" w:customStyle="1" w:styleId="FootnoteTextChar">
    <w:name w:val="Footnote Text Char"/>
    <w:basedOn w:val="DefaultParagraphFont"/>
    <w:link w:val="FootnoteText"/>
    <w:uiPriority w:val="99"/>
    <w:rsid w:val="009C5930"/>
    <w:rPr>
      <w:sz w:val="20"/>
      <w:szCs w:val="20"/>
    </w:rPr>
  </w:style>
  <w:style w:type="character" w:styleId="FootnoteReference">
    <w:name w:val="footnote reference"/>
    <w:basedOn w:val="DefaultParagraphFont"/>
    <w:uiPriority w:val="99"/>
    <w:semiHidden/>
    <w:unhideWhenUsed/>
    <w:rsid w:val="009C5930"/>
    <w:rPr>
      <w:vertAlign w:val="superscript"/>
    </w:rPr>
  </w:style>
  <w:style w:type="paragraph" w:styleId="Bibliography">
    <w:name w:val="Bibliography"/>
    <w:basedOn w:val="Normal"/>
    <w:next w:val="Normal"/>
    <w:uiPriority w:val="37"/>
    <w:unhideWhenUsed/>
    <w:rsid w:val="00416E1A"/>
    <w:pPr>
      <w:spacing w:after="0" w:line="240" w:lineRule="auto"/>
      <w:ind w:left="720" w:hanging="720"/>
    </w:pPr>
  </w:style>
  <w:style w:type="character" w:styleId="Hyperlink">
    <w:name w:val="Hyperlink"/>
    <w:basedOn w:val="DefaultParagraphFont"/>
    <w:uiPriority w:val="99"/>
    <w:unhideWhenUsed/>
    <w:rsid w:val="000A5FD5"/>
    <w:rPr>
      <w:color w:val="0563C1" w:themeColor="hyperlink"/>
      <w:u w:val="single"/>
    </w:rPr>
  </w:style>
  <w:style w:type="character" w:customStyle="1" w:styleId="UnresolvedMention">
    <w:name w:val="Unresolved Mention"/>
    <w:basedOn w:val="DefaultParagraphFont"/>
    <w:uiPriority w:val="99"/>
    <w:semiHidden/>
    <w:unhideWhenUsed/>
    <w:rsid w:val="000A5FD5"/>
    <w:rPr>
      <w:color w:val="605E5C"/>
      <w:shd w:val="clear" w:color="auto" w:fill="E1DFDD"/>
    </w:rPr>
  </w:style>
  <w:style w:type="character" w:customStyle="1" w:styleId="Heading1Char">
    <w:name w:val="Heading 1 Char"/>
    <w:basedOn w:val="DefaultParagraphFont"/>
    <w:link w:val="Heading1"/>
    <w:uiPriority w:val="9"/>
    <w:rsid w:val="008B12F5"/>
    <w:rPr>
      <w:rFonts w:ascii="Times New Roman" w:eastAsiaTheme="majorEastAsia" w:hAnsi="Times New Roman" w:cstheme="majorBidi"/>
      <w:b/>
      <w:color w:val="000000" w:themeColor="text1"/>
      <w:sz w:val="24"/>
      <w:szCs w:val="32"/>
    </w:rPr>
  </w:style>
  <w:style w:type="paragraph" w:styleId="NormalWeb">
    <w:name w:val="Normal (Web)"/>
    <w:basedOn w:val="Normal"/>
    <w:uiPriority w:val="99"/>
    <w:semiHidden/>
    <w:unhideWhenUsed/>
    <w:rsid w:val="00AD3BF0"/>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D8195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E0DCE"/>
    <w:rPr>
      <w:sz w:val="16"/>
      <w:szCs w:val="16"/>
    </w:rPr>
  </w:style>
  <w:style w:type="paragraph" w:styleId="CommentText">
    <w:name w:val="annotation text"/>
    <w:basedOn w:val="Normal"/>
    <w:link w:val="CommentTextChar"/>
    <w:uiPriority w:val="99"/>
    <w:semiHidden/>
    <w:unhideWhenUsed/>
    <w:rsid w:val="003E0DCE"/>
    <w:pPr>
      <w:spacing w:line="240" w:lineRule="auto"/>
    </w:pPr>
    <w:rPr>
      <w:sz w:val="20"/>
      <w:szCs w:val="20"/>
    </w:rPr>
  </w:style>
  <w:style w:type="character" w:customStyle="1" w:styleId="CommentTextChar">
    <w:name w:val="Comment Text Char"/>
    <w:basedOn w:val="DefaultParagraphFont"/>
    <w:link w:val="CommentText"/>
    <w:uiPriority w:val="99"/>
    <w:semiHidden/>
    <w:rsid w:val="003E0DCE"/>
    <w:rPr>
      <w:sz w:val="20"/>
      <w:szCs w:val="20"/>
    </w:rPr>
  </w:style>
  <w:style w:type="paragraph" w:styleId="CommentSubject">
    <w:name w:val="annotation subject"/>
    <w:basedOn w:val="CommentText"/>
    <w:next w:val="CommentText"/>
    <w:link w:val="CommentSubjectChar"/>
    <w:uiPriority w:val="99"/>
    <w:semiHidden/>
    <w:unhideWhenUsed/>
    <w:rsid w:val="003E0DCE"/>
    <w:rPr>
      <w:b/>
      <w:bCs/>
    </w:rPr>
  </w:style>
  <w:style w:type="character" w:customStyle="1" w:styleId="CommentSubjectChar">
    <w:name w:val="Comment Subject Char"/>
    <w:basedOn w:val="CommentTextChar"/>
    <w:link w:val="CommentSubject"/>
    <w:uiPriority w:val="99"/>
    <w:semiHidden/>
    <w:rsid w:val="003E0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25036">
      <w:bodyDiv w:val="1"/>
      <w:marLeft w:val="0"/>
      <w:marRight w:val="0"/>
      <w:marTop w:val="0"/>
      <w:marBottom w:val="0"/>
      <w:divBdr>
        <w:top w:val="none" w:sz="0" w:space="0" w:color="auto"/>
        <w:left w:val="none" w:sz="0" w:space="0" w:color="auto"/>
        <w:bottom w:val="none" w:sz="0" w:space="0" w:color="auto"/>
        <w:right w:val="none" w:sz="0" w:space="0" w:color="auto"/>
      </w:divBdr>
    </w:div>
    <w:div w:id="996692901">
      <w:bodyDiv w:val="1"/>
      <w:marLeft w:val="0"/>
      <w:marRight w:val="0"/>
      <w:marTop w:val="0"/>
      <w:marBottom w:val="0"/>
      <w:divBdr>
        <w:top w:val="none" w:sz="0" w:space="0" w:color="auto"/>
        <w:left w:val="none" w:sz="0" w:space="0" w:color="auto"/>
        <w:bottom w:val="none" w:sz="0" w:space="0" w:color="auto"/>
        <w:right w:val="none" w:sz="0" w:space="0" w:color="auto"/>
      </w:divBdr>
    </w:div>
    <w:div w:id="1104424051">
      <w:bodyDiv w:val="1"/>
      <w:marLeft w:val="0"/>
      <w:marRight w:val="0"/>
      <w:marTop w:val="0"/>
      <w:marBottom w:val="0"/>
      <w:divBdr>
        <w:top w:val="none" w:sz="0" w:space="0" w:color="auto"/>
        <w:left w:val="none" w:sz="0" w:space="0" w:color="auto"/>
        <w:bottom w:val="none" w:sz="0" w:space="0" w:color="auto"/>
        <w:right w:val="none" w:sz="0" w:space="0" w:color="auto"/>
      </w:divBdr>
    </w:div>
    <w:div w:id="1485052393">
      <w:bodyDiv w:val="1"/>
      <w:marLeft w:val="0"/>
      <w:marRight w:val="0"/>
      <w:marTop w:val="0"/>
      <w:marBottom w:val="0"/>
      <w:divBdr>
        <w:top w:val="none" w:sz="0" w:space="0" w:color="auto"/>
        <w:left w:val="none" w:sz="0" w:space="0" w:color="auto"/>
        <w:bottom w:val="none" w:sz="0" w:space="0" w:color="auto"/>
        <w:right w:val="none" w:sz="0" w:space="0" w:color="auto"/>
      </w:divBdr>
      <w:divsChild>
        <w:div w:id="1334722907">
          <w:marLeft w:val="0"/>
          <w:marRight w:val="0"/>
          <w:marTop w:val="0"/>
          <w:marBottom w:val="0"/>
          <w:divBdr>
            <w:top w:val="none" w:sz="0" w:space="0" w:color="auto"/>
            <w:left w:val="none" w:sz="0" w:space="0" w:color="auto"/>
            <w:bottom w:val="none" w:sz="0" w:space="0" w:color="auto"/>
            <w:right w:val="none" w:sz="0" w:space="0" w:color="auto"/>
          </w:divBdr>
          <w:divsChild>
            <w:div w:id="88501931">
              <w:marLeft w:val="0"/>
              <w:marRight w:val="0"/>
              <w:marTop w:val="0"/>
              <w:marBottom w:val="0"/>
              <w:divBdr>
                <w:top w:val="none" w:sz="0" w:space="0" w:color="auto"/>
                <w:left w:val="none" w:sz="0" w:space="0" w:color="auto"/>
                <w:bottom w:val="none" w:sz="0" w:space="0" w:color="auto"/>
                <w:right w:val="none" w:sz="0" w:space="0" w:color="auto"/>
              </w:divBdr>
              <w:divsChild>
                <w:div w:id="51121096">
                  <w:marLeft w:val="0"/>
                  <w:marRight w:val="0"/>
                  <w:marTop w:val="0"/>
                  <w:marBottom w:val="0"/>
                  <w:divBdr>
                    <w:top w:val="none" w:sz="0" w:space="0" w:color="auto"/>
                    <w:left w:val="none" w:sz="0" w:space="0" w:color="auto"/>
                    <w:bottom w:val="none" w:sz="0" w:space="0" w:color="auto"/>
                    <w:right w:val="none" w:sz="0" w:space="0" w:color="auto"/>
                  </w:divBdr>
                  <w:divsChild>
                    <w:div w:id="1628663052">
                      <w:marLeft w:val="0"/>
                      <w:marRight w:val="0"/>
                      <w:marTop w:val="0"/>
                      <w:marBottom w:val="0"/>
                      <w:divBdr>
                        <w:top w:val="none" w:sz="0" w:space="0" w:color="auto"/>
                        <w:left w:val="none" w:sz="0" w:space="0" w:color="auto"/>
                        <w:bottom w:val="none" w:sz="0" w:space="0" w:color="auto"/>
                        <w:right w:val="none" w:sz="0" w:space="0" w:color="auto"/>
                      </w:divBdr>
                      <w:divsChild>
                        <w:div w:id="87773762">
                          <w:marLeft w:val="0"/>
                          <w:marRight w:val="0"/>
                          <w:marTop w:val="0"/>
                          <w:marBottom w:val="0"/>
                          <w:divBdr>
                            <w:top w:val="none" w:sz="0" w:space="0" w:color="auto"/>
                            <w:left w:val="none" w:sz="0" w:space="0" w:color="auto"/>
                            <w:bottom w:val="none" w:sz="0" w:space="0" w:color="auto"/>
                            <w:right w:val="none" w:sz="0" w:space="0" w:color="auto"/>
                          </w:divBdr>
                          <w:divsChild>
                            <w:div w:id="874578921">
                              <w:marLeft w:val="0"/>
                              <w:marRight w:val="0"/>
                              <w:marTop w:val="0"/>
                              <w:marBottom w:val="0"/>
                              <w:divBdr>
                                <w:top w:val="none" w:sz="0" w:space="0" w:color="auto"/>
                                <w:left w:val="none" w:sz="0" w:space="0" w:color="auto"/>
                                <w:bottom w:val="none" w:sz="0" w:space="0" w:color="auto"/>
                                <w:right w:val="none" w:sz="0" w:space="0" w:color="auto"/>
                              </w:divBdr>
                              <w:divsChild>
                                <w:div w:id="637105331">
                                  <w:marLeft w:val="0"/>
                                  <w:marRight w:val="0"/>
                                  <w:marTop w:val="0"/>
                                  <w:marBottom w:val="0"/>
                                  <w:divBdr>
                                    <w:top w:val="none" w:sz="0" w:space="0" w:color="auto"/>
                                    <w:left w:val="none" w:sz="0" w:space="0" w:color="auto"/>
                                    <w:bottom w:val="none" w:sz="0" w:space="0" w:color="auto"/>
                                    <w:right w:val="none" w:sz="0" w:space="0" w:color="auto"/>
                                  </w:divBdr>
                                  <w:divsChild>
                                    <w:div w:id="8578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13023">
                      <w:marLeft w:val="0"/>
                      <w:marRight w:val="0"/>
                      <w:marTop w:val="0"/>
                      <w:marBottom w:val="0"/>
                      <w:divBdr>
                        <w:top w:val="none" w:sz="0" w:space="0" w:color="auto"/>
                        <w:left w:val="none" w:sz="0" w:space="0" w:color="auto"/>
                        <w:bottom w:val="none" w:sz="0" w:space="0" w:color="auto"/>
                        <w:right w:val="none" w:sz="0" w:space="0" w:color="auto"/>
                      </w:divBdr>
                      <w:divsChild>
                        <w:div w:id="436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641892">
      <w:bodyDiv w:val="1"/>
      <w:marLeft w:val="0"/>
      <w:marRight w:val="0"/>
      <w:marTop w:val="0"/>
      <w:marBottom w:val="0"/>
      <w:divBdr>
        <w:top w:val="none" w:sz="0" w:space="0" w:color="auto"/>
        <w:left w:val="none" w:sz="0" w:space="0" w:color="auto"/>
        <w:bottom w:val="none" w:sz="0" w:space="0" w:color="auto"/>
        <w:right w:val="none" w:sz="0" w:space="0" w:color="auto"/>
      </w:divBdr>
      <w:divsChild>
        <w:div w:id="1516336089">
          <w:marLeft w:val="0"/>
          <w:marRight w:val="0"/>
          <w:marTop w:val="0"/>
          <w:marBottom w:val="0"/>
          <w:divBdr>
            <w:top w:val="none" w:sz="0" w:space="0" w:color="auto"/>
            <w:left w:val="none" w:sz="0" w:space="0" w:color="auto"/>
            <w:bottom w:val="none" w:sz="0" w:space="0" w:color="auto"/>
            <w:right w:val="none" w:sz="0" w:space="0" w:color="auto"/>
          </w:divBdr>
          <w:divsChild>
            <w:div w:id="586571785">
              <w:marLeft w:val="0"/>
              <w:marRight w:val="0"/>
              <w:marTop w:val="0"/>
              <w:marBottom w:val="0"/>
              <w:divBdr>
                <w:top w:val="none" w:sz="0" w:space="0" w:color="auto"/>
                <w:left w:val="none" w:sz="0" w:space="0" w:color="auto"/>
                <w:bottom w:val="none" w:sz="0" w:space="0" w:color="auto"/>
                <w:right w:val="none" w:sz="0" w:space="0" w:color="auto"/>
              </w:divBdr>
              <w:divsChild>
                <w:div w:id="427626037">
                  <w:marLeft w:val="0"/>
                  <w:marRight w:val="0"/>
                  <w:marTop w:val="0"/>
                  <w:marBottom w:val="0"/>
                  <w:divBdr>
                    <w:top w:val="none" w:sz="0" w:space="0" w:color="auto"/>
                    <w:left w:val="none" w:sz="0" w:space="0" w:color="auto"/>
                    <w:bottom w:val="none" w:sz="0" w:space="0" w:color="auto"/>
                    <w:right w:val="none" w:sz="0" w:space="0" w:color="auto"/>
                  </w:divBdr>
                  <w:divsChild>
                    <w:div w:id="328411729">
                      <w:marLeft w:val="0"/>
                      <w:marRight w:val="0"/>
                      <w:marTop w:val="0"/>
                      <w:marBottom w:val="0"/>
                      <w:divBdr>
                        <w:top w:val="none" w:sz="0" w:space="0" w:color="auto"/>
                        <w:left w:val="none" w:sz="0" w:space="0" w:color="auto"/>
                        <w:bottom w:val="none" w:sz="0" w:space="0" w:color="auto"/>
                        <w:right w:val="none" w:sz="0" w:space="0" w:color="auto"/>
                      </w:divBdr>
                      <w:divsChild>
                        <w:div w:id="991299021">
                          <w:marLeft w:val="0"/>
                          <w:marRight w:val="0"/>
                          <w:marTop w:val="0"/>
                          <w:marBottom w:val="0"/>
                          <w:divBdr>
                            <w:top w:val="none" w:sz="0" w:space="0" w:color="auto"/>
                            <w:left w:val="none" w:sz="0" w:space="0" w:color="auto"/>
                            <w:bottom w:val="none" w:sz="0" w:space="0" w:color="auto"/>
                            <w:right w:val="none" w:sz="0" w:space="0" w:color="auto"/>
                          </w:divBdr>
                          <w:divsChild>
                            <w:div w:id="188687968">
                              <w:marLeft w:val="0"/>
                              <w:marRight w:val="0"/>
                              <w:marTop w:val="0"/>
                              <w:marBottom w:val="0"/>
                              <w:divBdr>
                                <w:top w:val="none" w:sz="0" w:space="0" w:color="auto"/>
                                <w:left w:val="none" w:sz="0" w:space="0" w:color="auto"/>
                                <w:bottom w:val="none" w:sz="0" w:space="0" w:color="auto"/>
                                <w:right w:val="none" w:sz="0" w:space="0" w:color="auto"/>
                              </w:divBdr>
                              <w:divsChild>
                                <w:div w:id="31654936">
                                  <w:marLeft w:val="0"/>
                                  <w:marRight w:val="0"/>
                                  <w:marTop w:val="0"/>
                                  <w:marBottom w:val="0"/>
                                  <w:divBdr>
                                    <w:top w:val="none" w:sz="0" w:space="0" w:color="auto"/>
                                    <w:left w:val="none" w:sz="0" w:space="0" w:color="auto"/>
                                    <w:bottom w:val="none" w:sz="0" w:space="0" w:color="auto"/>
                                    <w:right w:val="none" w:sz="0" w:space="0" w:color="auto"/>
                                  </w:divBdr>
                                  <w:divsChild>
                                    <w:div w:id="12591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38029">
                      <w:marLeft w:val="0"/>
                      <w:marRight w:val="0"/>
                      <w:marTop w:val="0"/>
                      <w:marBottom w:val="0"/>
                      <w:divBdr>
                        <w:top w:val="none" w:sz="0" w:space="0" w:color="auto"/>
                        <w:left w:val="none" w:sz="0" w:space="0" w:color="auto"/>
                        <w:bottom w:val="none" w:sz="0" w:space="0" w:color="auto"/>
                        <w:right w:val="none" w:sz="0" w:space="0" w:color="auto"/>
                      </w:divBdr>
                      <w:divsChild>
                        <w:div w:id="17390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aynodwiadityo@uin-malang.ac.id" TargetMode="External"/><Relationship Id="rId4" Type="http://schemas.microsoft.com/office/2007/relationships/stylesWithEffects" Target="stylesWithEffects.xml"/><Relationship Id="rId9" Type="http://schemas.openxmlformats.org/officeDocument/2006/relationships/hyperlink" Target="mailto:210201110133@student.uin-malang.ac.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mpn21-mlg.sch.id/stop-bullying-di-sekolah-bangun-ramah-komunikasi/" TargetMode="External"/><Relationship Id="rId1" Type="http://schemas.openxmlformats.org/officeDocument/2006/relationships/hyperlink" Target="https://data.goodstats.id/statistic/ada-lebih-dari-50-juta-murid-indonesia-di-tahun-ajaran-20232024-VmW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28D5-C04C-43EC-A346-41A18333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7211</Words>
  <Characters>41103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Office48</dc:creator>
  <cp:lastModifiedBy>ismail - [2010]</cp:lastModifiedBy>
  <cp:revision>2</cp:revision>
  <dcterms:created xsi:type="dcterms:W3CDTF">2026-02-27T05:39:00Z</dcterms:created>
  <dcterms:modified xsi:type="dcterms:W3CDTF">2026-02-27T05:39:00Z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id="UzFsN5bm"/&gt;&lt;style id="http://www.zotero.org/styles/chicago-notes-bibliography" locale="id-ID" hasBibliography="1" bibliographyStyleHasBeenSet="1"/&gt;&lt;prefs&gt;&lt;pref name="fieldType" value="Field"/&gt;&lt;pr</vt:lpwstr>
  </property>
  <property fmtid="{D5CDD505-2E9C-101B-9397-08002B2CF9AE}" pid="3" name="ZOTERO_PREF_2">
    <vt:lpwstr>ef name="noteType" value="1"/&gt;&lt;pref name="delayCitationUpdates" value="true"/&gt;&lt;pref name="dontAskDelayCitationUpdates" value="true"/&gt;&lt;/prefs&gt;&lt;/data&gt;</vt:lpwstr>
  </property>
  <property fmtid="{D5CDD505-2E9C-101B-9397-08002B2CF9AE}" pid="4" name="GrammarlyDocumentId">
    <vt:lpwstr>17526a66-29d0-4153-8544-776bee087e23</vt:lpwstr>
  </property>
</Properties>
</file>